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80" w:lineRule="exact"/>
        <w:jc w:val="center"/>
        <w:rPr>
          <w:rFonts w:hint="eastAsia" w:ascii="方正小标宋简体" w:hAnsi="方正小标宋简体" w:eastAsia="方正小标宋简体" w:cs="方正小标宋简体"/>
          <w:sz w:val="44"/>
          <w:szCs w:val="44"/>
          <w:lang w:eastAsia="zh-CN"/>
        </w:rPr>
      </w:pPr>
    </w:p>
    <w:p>
      <w:pPr>
        <w:adjustRightInd w:val="0"/>
        <w:snapToGrid w:val="0"/>
        <w:spacing w:line="580" w:lineRule="exact"/>
        <w:jc w:val="center"/>
        <w:rPr>
          <w:rFonts w:hint="eastAsia" w:ascii="方正小标宋简体" w:hAnsi="方正小标宋简体" w:eastAsia="方正小标宋简体" w:cs="方正小标宋简体"/>
          <w:sz w:val="44"/>
          <w:szCs w:val="44"/>
          <w:lang w:eastAsia="zh-CN"/>
        </w:rPr>
      </w:pPr>
    </w:p>
    <w:p>
      <w:pPr>
        <w:adjustRightInd w:val="0"/>
        <w:snapToGrid w:val="0"/>
        <w:spacing w:line="580" w:lineRule="exact"/>
        <w:jc w:val="center"/>
        <w:rPr>
          <w:rFonts w:hint="eastAsia" w:ascii="方正小标宋简体" w:hAnsi="方正小标宋简体" w:eastAsia="方正小标宋简体" w:cs="方正小标宋简体"/>
          <w:sz w:val="44"/>
          <w:szCs w:val="44"/>
          <w:lang w:eastAsia="zh-CN"/>
        </w:rPr>
      </w:pPr>
    </w:p>
    <w:p>
      <w:pPr>
        <w:keepNext w:val="0"/>
        <w:keepLines w:val="0"/>
        <w:pageBreakBefore w:val="0"/>
        <w:widowControl w:val="0"/>
        <w:kinsoku/>
        <w:wordWrap/>
        <w:overflowPunct/>
        <w:topLinePunct w:val="0"/>
        <w:autoSpaceDE/>
        <w:autoSpaceDN/>
        <w:bidi w:val="0"/>
        <w:adjustRightInd/>
        <w:snapToGrid/>
        <w:spacing w:line="6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关于召开2018年度青海青年创业孵化器</w:t>
      </w:r>
    </w:p>
    <w:p>
      <w:pPr>
        <w:keepNext w:val="0"/>
        <w:keepLines w:val="0"/>
        <w:pageBreakBefore w:val="0"/>
        <w:widowControl w:val="0"/>
        <w:kinsoku/>
        <w:wordWrap/>
        <w:overflowPunct/>
        <w:topLinePunct w:val="0"/>
        <w:autoSpaceDE/>
        <w:autoSpaceDN/>
        <w:bidi w:val="0"/>
        <w:adjustRightInd/>
        <w:snapToGrid/>
        <w:spacing w:line="6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论坛暨2019年青年创新创业</w:t>
      </w:r>
    </w:p>
    <w:p>
      <w:pPr>
        <w:keepNext w:val="0"/>
        <w:keepLines w:val="0"/>
        <w:pageBreakBefore w:val="0"/>
        <w:widowControl w:val="0"/>
        <w:kinsoku/>
        <w:wordWrap/>
        <w:overflowPunct/>
        <w:topLinePunct w:val="0"/>
        <w:autoSpaceDE/>
        <w:autoSpaceDN/>
        <w:bidi w:val="0"/>
        <w:adjustRightInd/>
        <w:snapToGrid/>
        <w:spacing w:line="6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工作研讨会的预通知</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jc w:val="both"/>
        <w:textAlignment w:val="auto"/>
        <w:outlineLvl w:val="9"/>
        <w:rPr>
          <w:rFonts w:hint="eastAsia" w:ascii="仿宋_GB2312" w:eastAsia="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jc w:val="both"/>
        <w:textAlignment w:val="auto"/>
        <w:outlineLvl w:val="9"/>
        <w:rPr>
          <w:rFonts w:hint="eastAsia" w:ascii="仿宋_GB2312" w:eastAsia="仿宋_GB2312"/>
          <w:color w:val="000000"/>
          <w:sz w:val="32"/>
          <w:szCs w:val="32"/>
          <w:lang w:val="en-US" w:eastAsia="zh-CN"/>
        </w:rPr>
      </w:pPr>
      <w:r>
        <w:rPr>
          <w:rFonts w:hint="eastAsia" w:ascii="仿宋_GB2312" w:eastAsia="仿宋_GB2312"/>
          <w:color w:val="000000"/>
          <w:sz w:val="32"/>
          <w:szCs w:val="32"/>
          <w:lang w:val="en-US" w:eastAsia="zh-CN"/>
        </w:rPr>
        <w:t>各分园：</w:t>
      </w:r>
    </w:p>
    <w:p>
      <w:pPr>
        <w:spacing w:line="580" w:lineRule="exact"/>
        <w:ind w:firstLine="640" w:firstLineChars="200"/>
        <w:rPr>
          <w:rFonts w:hint="eastAsia" w:ascii="仿宋_GB2312" w:eastAsia="仿宋_GB2312"/>
          <w:color w:val="000000"/>
          <w:sz w:val="32"/>
          <w:szCs w:val="32"/>
          <w:lang w:val="en-US" w:eastAsia="zh-CN"/>
        </w:rPr>
      </w:pPr>
      <w:r>
        <w:rPr>
          <w:rFonts w:hint="eastAsia" w:ascii="仿宋" w:hAnsi="仿宋" w:eastAsia="仿宋" w:cs="仿宋_GB2312"/>
          <w:kern w:val="0"/>
          <w:sz w:val="32"/>
          <w:szCs w:val="32"/>
          <w:lang w:val="zh-CN"/>
        </w:rPr>
        <w:t>为</w:t>
      </w:r>
      <w:r>
        <w:rPr>
          <w:rFonts w:hint="eastAsia" w:ascii="仿宋_GB2312" w:eastAsia="仿宋_GB2312"/>
          <w:color w:val="000000"/>
          <w:sz w:val="32"/>
          <w:szCs w:val="32"/>
          <w:lang w:val="zh-CN" w:eastAsia="zh-CN"/>
        </w:rPr>
        <w:t>深入学习贯彻习近平新时代中国特色社会主义思想和党的十九大精神，全面落实省委十三届四次全会和团十八大精神，进一步贯彻落实</w:t>
      </w:r>
      <w:r>
        <w:rPr>
          <w:rFonts w:hint="eastAsia" w:ascii="仿宋_GB2312" w:eastAsia="仿宋_GB2312"/>
          <w:color w:val="000000"/>
          <w:sz w:val="32"/>
          <w:szCs w:val="32"/>
          <w:lang w:val="en-US" w:eastAsia="zh-CN"/>
        </w:rPr>
        <w:t>国务院《关于推动创新创业高质量发展打造“双创”升级版的意见》，积极探索拓展共青团组织参与“大众创业、万众创新”模式和渠道，团省委拟于12月初召开2018年度青海青年创业孵化器论坛暨2019年青年创新创业工作研讨会，届时将评选出3家优秀创业分园，颁发荣誉奖牌，并对优秀创业分园在2019年开展各项活动的经费给予适当支持，请各分园于12月3日下午14:00前将分园考核资料、参会回执表提交至青海青年创业园邮箱。</w:t>
      </w:r>
    </w:p>
    <w:p>
      <w:pPr>
        <w:pStyle w:val="7"/>
        <w:keepNext w:val="0"/>
        <w:keepLines w:val="0"/>
        <w:pageBreakBefore w:val="0"/>
        <w:widowControl w:val="0"/>
        <w:kinsoku/>
        <w:wordWrap/>
        <w:overflowPunct/>
        <w:topLinePunct w:val="0"/>
        <w:autoSpaceDE/>
        <w:autoSpaceDN/>
        <w:bidi w:val="0"/>
        <w:spacing w:before="0" w:beforeLines="0" w:after="0" w:afterLines="0" w:line="580" w:lineRule="exact"/>
        <w:ind w:left="0" w:leftChars="0" w:right="0" w:rightChars="0" w:firstLine="0" w:firstLineChars="0"/>
        <w:jc w:val="both"/>
        <w:textAlignment w:val="auto"/>
        <w:rPr>
          <w:rFonts w:hint="eastAsia" w:ascii="仿宋_GB2312" w:eastAsia="仿宋_GB2312"/>
          <w:sz w:val="32"/>
          <w:szCs w:val="32"/>
        </w:rPr>
      </w:pPr>
      <w:r>
        <w:rPr>
          <w:rFonts w:hint="eastAsia" w:ascii="仿宋_GB2312" w:eastAsia="仿宋_GB2312"/>
          <w:sz w:val="32"/>
          <w:szCs w:val="32"/>
        </w:rPr>
        <w:t xml:space="preserve">    </w:t>
      </w:r>
    </w:p>
    <w:p>
      <w:pPr>
        <w:pStyle w:val="7"/>
        <w:keepNext w:val="0"/>
        <w:keepLines w:val="0"/>
        <w:pageBreakBefore w:val="0"/>
        <w:widowControl w:val="0"/>
        <w:kinsoku/>
        <w:wordWrap/>
        <w:overflowPunct/>
        <w:topLinePunct w:val="0"/>
        <w:autoSpaceDE/>
        <w:autoSpaceDN/>
        <w:bidi w:val="0"/>
        <w:spacing w:before="0" w:beforeLines="0" w:after="0" w:afterLines="0" w:line="580" w:lineRule="exact"/>
        <w:ind w:left="0" w:leftChars="0" w:right="0" w:rightChars="0" w:firstLine="0" w:firstLineChars="0"/>
        <w:jc w:val="both"/>
        <w:textAlignment w:val="auto"/>
        <w:rPr>
          <w:rFonts w:hint="eastAsia" w:ascii="仿宋_GB2312" w:eastAsia="仿宋_GB2312"/>
          <w:sz w:val="32"/>
          <w:szCs w:val="32"/>
          <w:lang w:eastAsia="zh-CN"/>
        </w:rPr>
      </w:pPr>
      <w:r>
        <w:rPr>
          <w:rFonts w:hint="eastAsia" w:ascii="仿宋_GB2312" w:eastAsia="仿宋_GB2312"/>
          <w:sz w:val="32"/>
          <w:szCs w:val="32"/>
        </w:rPr>
        <w:t xml:space="preserve">    联</w:t>
      </w:r>
      <w:r>
        <w:rPr>
          <w:rFonts w:hint="eastAsia" w:ascii="仿宋_GB2312" w:eastAsia="仿宋_GB2312"/>
          <w:sz w:val="32"/>
          <w:szCs w:val="32"/>
          <w:lang w:val="en-US" w:eastAsia="zh-CN"/>
        </w:rPr>
        <w:t xml:space="preserve"> </w:t>
      </w:r>
      <w:r>
        <w:rPr>
          <w:rFonts w:hint="eastAsia" w:ascii="仿宋_GB2312" w:eastAsia="仿宋_GB2312"/>
          <w:sz w:val="32"/>
          <w:szCs w:val="32"/>
        </w:rPr>
        <w:t>系</w:t>
      </w:r>
      <w:r>
        <w:rPr>
          <w:rFonts w:hint="eastAsia" w:ascii="仿宋_GB2312" w:eastAsia="仿宋_GB2312"/>
          <w:sz w:val="32"/>
          <w:szCs w:val="32"/>
          <w:lang w:val="en-US" w:eastAsia="zh-CN"/>
        </w:rPr>
        <w:t xml:space="preserve"> </w:t>
      </w:r>
      <w:r>
        <w:rPr>
          <w:rFonts w:hint="eastAsia" w:ascii="仿宋_GB2312" w:eastAsia="仿宋_GB2312"/>
          <w:sz w:val="32"/>
          <w:szCs w:val="32"/>
        </w:rPr>
        <w:t>人：</w:t>
      </w:r>
      <w:r>
        <w:rPr>
          <w:rFonts w:hint="eastAsia" w:ascii="仿宋_GB2312" w:eastAsia="仿宋_GB2312"/>
          <w:sz w:val="32"/>
          <w:szCs w:val="32"/>
          <w:lang w:eastAsia="zh-CN"/>
        </w:rPr>
        <w:t>常永环</w:t>
      </w:r>
    </w:p>
    <w:p>
      <w:pPr>
        <w:pStyle w:val="7"/>
        <w:keepNext w:val="0"/>
        <w:keepLines w:val="0"/>
        <w:pageBreakBefore w:val="0"/>
        <w:widowControl w:val="0"/>
        <w:kinsoku/>
        <w:wordWrap/>
        <w:overflowPunct/>
        <w:topLinePunct w:val="0"/>
        <w:autoSpaceDE/>
        <w:autoSpaceDN/>
        <w:bidi w:val="0"/>
        <w:spacing w:before="0" w:beforeLines="0" w:after="0" w:afterLines="0" w:line="580" w:lineRule="exact"/>
        <w:ind w:left="0" w:leftChars="0" w:right="0" w:rightChars="0" w:firstLine="640" w:firstLineChars="0"/>
        <w:jc w:val="both"/>
        <w:textAlignment w:val="auto"/>
        <w:rPr>
          <w:rFonts w:hint="eastAsia" w:ascii="仿宋_GB2312" w:eastAsia="仿宋_GB2312"/>
          <w:sz w:val="32"/>
          <w:szCs w:val="32"/>
          <w:lang w:val="en-US" w:eastAsia="zh-CN"/>
        </w:rPr>
      </w:pPr>
      <w:r>
        <w:rPr>
          <w:rFonts w:hint="eastAsia" w:ascii="仿宋_GB2312" w:eastAsia="仿宋_GB2312"/>
          <w:sz w:val="32"/>
          <w:szCs w:val="32"/>
        </w:rPr>
        <w:t>联系电话：0971-8</w:t>
      </w:r>
      <w:r>
        <w:rPr>
          <w:rFonts w:hint="eastAsia" w:ascii="仿宋_GB2312" w:eastAsia="仿宋_GB2312"/>
          <w:sz w:val="32"/>
          <w:szCs w:val="32"/>
          <w:lang w:val="en-US" w:eastAsia="zh-CN"/>
        </w:rPr>
        <w:t>062165</w:t>
      </w:r>
    </w:p>
    <w:p>
      <w:pPr>
        <w:pStyle w:val="7"/>
        <w:keepNext w:val="0"/>
        <w:keepLines w:val="0"/>
        <w:pageBreakBefore w:val="0"/>
        <w:widowControl w:val="0"/>
        <w:kinsoku/>
        <w:wordWrap/>
        <w:overflowPunct/>
        <w:topLinePunct w:val="0"/>
        <w:autoSpaceDE/>
        <w:autoSpaceDN/>
        <w:bidi w:val="0"/>
        <w:spacing w:before="0" w:beforeLines="0" w:after="0" w:afterLines="0" w:line="580" w:lineRule="exact"/>
        <w:ind w:left="0" w:leftChars="0" w:right="0" w:rightChars="0" w:firstLine="640" w:firstLineChars="0"/>
        <w:jc w:val="both"/>
        <w:textAlignment w:val="auto"/>
        <w:rPr>
          <w:rFonts w:hint="eastAsia" w:ascii="仿宋_GB2312" w:eastAsia="仿宋_GB2312"/>
          <w:sz w:val="32"/>
          <w:szCs w:val="32"/>
        </w:rPr>
      </w:pPr>
      <w:r>
        <w:rPr>
          <w:rFonts w:hint="eastAsia" w:ascii="仿宋_GB2312" w:eastAsia="仿宋_GB2312"/>
          <w:sz w:val="32"/>
          <w:szCs w:val="32"/>
        </w:rPr>
        <w:t>电子邮箱：</w:t>
      </w:r>
      <w:r>
        <w:rPr>
          <w:rFonts w:hint="eastAsia" w:ascii="仿宋_GB2312" w:eastAsia="仿宋_GB2312"/>
          <w:color w:val="000000"/>
          <w:sz w:val="32"/>
          <w:szCs w:val="32"/>
          <w:lang w:val="en-US" w:eastAsia="zh-CN"/>
        </w:rPr>
        <w:t>qhqncyy@163.com</w:t>
      </w:r>
    </w:p>
    <w:p>
      <w:pPr>
        <w:spacing w:line="580" w:lineRule="exact"/>
        <w:ind w:firstLine="640" w:firstLineChars="200"/>
        <w:rPr>
          <w:rFonts w:hint="eastAsia" w:ascii="仿宋_GB2312" w:hAnsi="仿宋_GB2312" w:eastAsia="仿宋_GB2312" w:cs="仿宋_GB2312"/>
          <w:color w:val="000000"/>
          <w:sz w:val="32"/>
          <w:szCs w:val="32"/>
          <w:shd w:val="clear" w:color="auto" w:fill="FFFFFF"/>
          <w:lang w:val="en-US" w:eastAsia="zh-CN"/>
        </w:rPr>
      </w:pPr>
    </w:p>
    <w:p>
      <w:pPr>
        <w:spacing w:line="580" w:lineRule="exact"/>
        <w:ind w:left="1918" w:leftChars="304" w:hanging="1280" w:hangingChars="400"/>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sz w:val="32"/>
          <w:szCs w:val="32"/>
          <w:shd w:val="clear" w:color="auto" w:fill="FFFFFF"/>
          <w:lang w:val="en-US" w:eastAsia="zh-CN"/>
        </w:rPr>
        <w:t>附件：1.2018年度青海青年创业孵化器论坛暨2019年青年创新创业工作研讨会活动议程</w:t>
      </w:r>
    </w:p>
    <w:p>
      <w:pPr>
        <w:spacing w:line="580" w:lineRule="exact"/>
        <w:ind w:firstLine="1600" w:firstLineChars="500"/>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sz w:val="32"/>
          <w:szCs w:val="32"/>
          <w:shd w:val="clear" w:color="auto" w:fill="FFFFFF"/>
          <w:lang w:val="en-US" w:eastAsia="zh-CN"/>
        </w:rPr>
        <w:t>2.参会回执表</w:t>
      </w:r>
    </w:p>
    <w:p>
      <w:pPr>
        <w:spacing w:line="580" w:lineRule="exact"/>
        <w:ind w:firstLine="1600" w:firstLineChars="500"/>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sz w:val="32"/>
          <w:szCs w:val="32"/>
          <w:shd w:val="clear" w:color="auto" w:fill="FFFFFF"/>
          <w:lang w:val="en-US" w:eastAsia="zh-CN"/>
        </w:rPr>
        <w:t>3.申请成为青海青年创业园优秀分园的项目申</w:t>
      </w:r>
    </w:p>
    <w:p>
      <w:pPr>
        <w:spacing w:line="580" w:lineRule="exact"/>
        <w:ind w:firstLine="1920" w:firstLineChars="600"/>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sz w:val="32"/>
          <w:szCs w:val="32"/>
          <w:shd w:val="clear" w:color="auto" w:fill="FFFFFF"/>
          <w:lang w:val="en-US" w:eastAsia="zh-CN"/>
        </w:rPr>
        <w:t>报书目录</w:t>
      </w:r>
    </w:p>
    <w:p>
      <w:pPr>
        <w:spacing w:line="580" w:lineRule="exact"/>
        <w:ind w:firstLine="1600" w:firstLineChars="500"/>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sz w:val="32"/>
          <w:szCs w:val="32"/>
          <w:shd w:val="clear" w:color="auto" w:fill="FFFFFF"/>
          <w:lang w:val="en-US" w:eastAsia="zh-CN"/>
        </w:rPr>
        <w:t>4.青海青年创业园优秀分园评分表</w:t>
      </w:r>
    </w:p>
    <w:p>
      <w:pPr>
        <w:pStyle w:val="2"/>
        <w:rPr>
          <w:rFonts w:hint="eastAsia"/>
          <w:lang w:val="en-US" w:eastAsia="zh-CN"/>
        </w:rPr>
      </w:pPr>
    </w:p>
    <w:p>
      <w:pPr>
        <w:spacing w:line="580" w:lineRule="exact"/>
        <w:ind w:firstLine="640" w:firstLineChars="200"/>
        <w:rPr>
          <w:rFonts w:hint="eastAsia" w:ascii="仿宋_GB2312" w:hAnsi="仿宋_GB2312" w:eastAsia="仿宋_GB2312" w:cs="仿宋_GB2312"/>
          <w:color w:val="000000"/>
          <w:sz w:val="32"/>
          <w:szCs w:val="32"/>
          <w:shd w:val="clear" w:color="auto" w:fill="FFFFFF"/>
          <w:lang w:val="en-US" w:eastAsia="zh-CN"/>
        </w:rPr>
      </w:pPr>
    </w:p>
    <w:p>
      <w:pPr>
        <w:spacing w:line="580" w:lineRule="exact"/>
        <w:ind w:firstLine="640" w:firstLineChars="200"/>
        <w:rPr>
          <w:rFonts w:hint="eastAsia" w:ascii="仿宋_GB2312" w:hAnsi="仿宋_GB2312" w:eastAsia="仿宋_GB2312" w:cs="仿宋_GB2312"/>
          <w:color w:val="000000"/>
          <w:sz w:val="32"/>
          <w:szCs w:val="32"/>
          <w:shd w:val="clear" w:color="auto" w:fill="FFFFFF"/>
          <w:lang w:val="en-US" w:eastAsia="zh-CN"/>
        </w:rPr>
      </w:pPr>
    </w:p>
    <w:p>
      <w:pPr>
        <w:spacing w:line="580" w:lineRule="exact"/>
        <w:ind w:firstLine="640" w:firstLineChars="200"/>
        <w:rPr>
          <w:rFonts w:hint="eastAsia" w:ascii="仿宋_GB2312" w:hAnsi="仿宋_GB2312" w:eastAsia="仿宋_GB2312" w:cs="仿宋_GB2312"/>
          <w:color w:val="000000"/>
          <w:sz w:val="32"/>
          <w:szCs w:val="32"/>
          <w:shd w:val="clear" w:color="auto" w:fill="FFFFFF"/>
          <w:lang w:val="en-US" w:eastAsia="zh-CN"/>
        </w:rPr>
      </w:pPr>
    </w:p>
    <w:p>
      <w:pPr>
        <w:spacing w:line="580" w:lineRule="exact"/>
        <w:ind w:firstLine="640" w:firstLineChars="200"/>
        <w:rPr>
          <w:rFonts w:hint="eastAsia" w:ascii="仿宋_GB2312" w:hAnsi="仿宋_GB2312" w:eastAsia="仿宋_GB2312" w:cs="仿宋_GB2312"/>
          <w:color w:val="000000"/>
          <w:sz w:val="32"/>
          <w:szCs w:val="32"/>
          <w:shd w:val="clear" w:color="auto" w:fill="FFFFFF"/>
          <w:lang w:val="en-US" w:eastAsia="zh-CN"/>
        </w:rPr>
      </w:pPr>
    </w:p>
    <w:p>
      <w:pPr>
        <w:spacing w:line="580" w:lineRule="exact"/>
        <w:ind w:firstLine="2560" w:firstLineChars="800"/>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sz w:val="32"/>
          <w:szCs w:val="32"/>
          <w:shd w:val="clear" w:color="auto" w:fill="FFFFFF"/>
          <w:lang w:val="en-US" w:eastAsia="zh-CN"/>
        </w:rPr>
        <w:t xml:space="preserve">            青海青年创业园</w:t>
      </w:r>
    </w:p>
    <w:p>
      <w:pPr>
        <w:spacing w:line="580" w:lineRule="exact"/>
        <w:ind w:firstLine="640" w:firstLineChars="200"/>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sz w:val="32"/>
          <w:szCs w:val="32"/>
          <w:shd w:val="clear" w:color="auto" w:fill="FFFFFF"/>
          <w:lang w:val="en-US" w:eastAsia="zh-CN"/>
        </w:rPr>
        <w:t xml:space="preserve">                       </w:t>
      </w:r>
      <w:bookmarkStart w:id="0" w:name="_GoBack"/>
      <w:bookmarkEnd w:id="0"/>
      <w:r>
        <w:rPr>
          <w:rFonts w:hint="eastAsia" w:ascii="仿宋_GB2312" w:hAnsi="仿宋_GB2312" w:eastAsia="仿宋_GB2312" w:cs="仿宋_GB2312"/>
          <w:color w:val="000000"/>
          <w:sz w:val="32"/>
          <w:szCs w:val="32"/>
          <w:shd w:val="clear" w:color="auto" w:fill="FFFFFF"/>
          <w:lang w:val="en-US" w:eastAsia="zh-CN"/>
        </w:rPr>
        <w:t>2018年11月27日</w:t>
      </w:r>
    </w:p>
    <w:p>
      <w:pPr>
        <w:spacing w:line="580" w:lineRule="exact"/>
        <w:rPr>
          <w:rFonts w:hint="eastAsia" w:ascii="楷体_GB2312" w:hAnsi="楷体_GB2312" w:eastAsia="楷体_GB2312" w:cs="楷体_GB2312"/>
          <w:color w:val="000000"/>
          <w:sz w:val="32"/>
          <w:szCs w:val="32"/>
          <w:shd w:val="clear" w:color="auto" w:fill="FFFFFF"/>
          <w:lang w:val="en-US" w:eastAsia="zh-CN"/>
        </w:rPr>
      </w:pPr>
    </w:p>
    <w:p>
      <w:pPr>
        <w:spacing w:line="580" w:lineRule="exact"/>
        <w:rPr>
          <w:rFonts w:hint="eastAsia" w:ascii="楷体_GB2312" w:hAnsi="楷体_GB2312" w:eastAsia="楷体_GB2312" w:cs="楷体_GB2312"/>
          <w:color w:val="000000"/>
          <w:sz w:val="32"/>
          <w:szCs w:val="32"/>
          <w:shd w:val="clear" w:color="auto" w:fill="FFFFFF"/>
          <w:lang w:val="en-US" w:eastAsia="zh-CN"/>
        </w:rPr>
      </w:pPr>
    </w:p>
    <w:p>
      <w:pPr>
        <w:spacing w:line="580" w:lineRule="exact"/>
        <w:rPr>
          <w:rFonts w:hint="eastAsia" w:ascii="楷体_GB2312" w:hAnsi="楷体_GB2312" w:eastAsia="楷体_GB2312" w:cs="楷体_GB2312"/>
          <w:color w:val="000000"/>
          <w:sz w:val="32"/>
          <w:szCs w:val="32"/>
          <w:shd w:val="clear" w:color="auto" w:fill="FFFFFF"/>
          <w:lang w:val="en-US" w:eastAsia="zh-CN"/>
        </w:rPr>
      </w:pPr>
    </w:p>
    <w:p>
      <w:pPr>
        <w:spacing w:line="580" w:lineRule="exact"/>
        <w:rPr>
          <w:rFonts w:hint="eastAsia" w:ascii="楷体_GB2312" w:hAnsi="楷体_GB2312" w:eastAsia="楷体_GB2312" w:cs="楷体_GB2312"/>
          <w:color w:val="000000"/>
          <w:sz w:val="32"/>
          <w:szCs w:val="32"/>
          <w:shd w:val="clear" w:color="auto" w:fill="FFFFFF"/>
          <w:lang w:val="en-US" w:eastAsia="zh-CN"/>
        </w:rPr>
      </w:pPr>
    </w:p>
    <w:p>
      <w:pPr>
        <w:spacing w:line="580" w:lineRule="exact"/>
        <w:rPr>
          <w:rFonts w:hint="eastAsia" w:ascii="楷体_GB2312" w:hAnsi="楷体_GB2312" w:eastAsia="楷体_GB2312" w:cs="楷体_GB2312"/>
          <w:color w:val="000000"/>
          <w:sz w:val="32"/>
          <w:szCs w:val="32"/>
          <w:shd w:val="clear" w:color="auto" w:fill="FFFFFF"/>
          <w:lang w:val="en-US" w:eastAsia="zh-CN"/>
        </w:rPr>
      </w:pPr>
    </w:p>
    <w:p>
      <w:pPr>
        <w:spacing w:line="580" w:lineRule="exact"/>
        <w:rPr>
          <w:rFonts w:hint="eastAsia" w:ascii="楷体_GB2312" w:hAnsi="楷体_GB2312" w:eastAsia="楷体_GB2312" w:cs="楷体_GB2312"/>
          <w:color w:val="000000"/>
          <w:sz w:val="32"/>
          <w:szCs w:val="32"/>
          <w:shd w:val="clear" w:color="auto" w:fill="FFFFFF"/>
          <w:lang w:val="en-US" w:eastAsia="zh-CN"/>
        </w:rPr>
      </w:pPr>
    </w:p>
    <w:p>
      <w:pPr>
        <w:spacing w:line="580" w:lineRule="exact"/>
        <w:rPr>
          <w:rFonts w:hint="eastAsia" w:ascii="楷体_GB2312" w:hAnsi="楷体_GB2312" w:eastAsia="楷体_GB2312" w:cs="楷体_GB2312"/>
          <w:color w:val="000000"/>
          <w:sz w:val="32"/>
          <w:szCs w:val="32"/>
          <w:shd w:val="clear" w:color="auto" w:fill="FFFFFF"/>
          <w:lang w:val="en-US" w:eastAsia="zh-CN"/>
        </w:rPr>
      </w:pPr>
    </w:p>
    <w:p>
      <w:pPr>
        <w:spacing w:line="580" w:lineRule="exact"/>
        <w:rPr>
          <w:rFonts w:hint="eastAsia" w:ascii="楷体_GB2312" w:hAnsi="楷体_GB2312" w:eastAsia="楷体_GB2312" w:cs="楷体_GB2312"/>
          <w:color w:val="000000"/>
          <w:sz w:val="32"/>
          <w:szCs w:val="32"/>
          <w:shd w:val="clear" w:color="auto" w:fill="FFFFFF"/>
          <w:lang w:val="en-US" w:eastAsia="zh-CN"/>
        </w:rPr>
      </w:pPr>
    </w:p>
    <w:p>
      <w:pPr>
        <w:spacing w:line="580" w:lineRule="exact"/>
        <w:rPr>
          <w:rFonts w:hint="eastAsia" w:ascii="楷体_GB2312" w:hAnsi="楷体_GB2312" w:eastAsia="楷体_GB2312" w:cs="楷体_GB2312"/>
          <w:color w:val="000000"/>
          <w:sz w:val="32"/>
          <w:szCs w:val="32"/>
          <w:shd w:val="clear" w:color="auto" w:fill="FFFFFF"/>
          <w:lang w:val="en-US" w:eastAsia="zh-CN"/>
        </w:rPr>
      </w:pPr>
    </w:p>
    <w:p>
      <w:pPr>
        <w:spacing w:line="580" w:lineRule="exact"/>
        <w:rPr>
          <w:rFonts w:hint="eastAsia" w:ascii="楷体_GB2312" w:hAnsi="楷体_GB2312" w:eastAsia="楷体_GB2312" w:cs="楷体_GB2312"/>
          <w:color w:val="000000"/>
          <w:sz w:val="32"/>
          <w:szCs w:val="32"/>
          <w:shd w:val="clear" w:color="auto" w:fill="FFFFFF"/>
          <w:lang w:val="en-US" w:eastAsia="zh-CN"/>
        </w:rPr>
      </w:pPr>
    </w:p>
    <w:p>
      <w:pPr>
        <w:jc w:val="left"/>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附件1</w:t>
      </w:r>
    </w:p>
    <w:p>
      <w:pPr>
        <w:keepNext w:val="0"/>
        <w:keepLines w:val="0"/>
        <w:pageBreakBefore w:val="0"/>
        <w:widowControl w:val="0"/>
        <w:kinsoku/>
        <w:wordWrap/>
        <w:overflowPunct/>
        <w:topLinePunct w:val="0"/>
        <w:autoSpaceDE/>
        <w:autoSpaceDN/>
        <w:bidi w:val="0"/>
        <w:adjustRightInd/>
        <w:snapToGrid/>
        <w:spacing w:line="6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2018年度青海青年创业孵化器论坛暨2019年青年创新创业工作研讨会活动议程</w:t>
      </w:r>
    </w:p>
    <w:p>
      <w:pPr>
        <w:rPr>
          <w:rFonts w:hint="eastAsia" w:ascii="仿宋" w:hAnsi="仿宋" w:eastAsia="仿宋" w:cs="仿宋"/>
          <w:sz w:val="32"/>
          <w:szCs w:val="32"/>
        </w:rPr>
      </w:pPr>
      <w:r>
        <w:rPr>
          <w:rFonts w:hint="eastAsia" w:ascii="黑体" w:hAnsi="黑体" w:eastAsia="黑体" w:cs="黑体"/>
          <w:sz w:val="32"/>
          <w:szCs w:val="32"/>
        </w:rPr>
        <w:t>时  间：</w:t>
      </w:r>
      <w:r>
        <w:rPr>
          <w:rFonts w:hint="eastAsia" w:ascii="仿宋_GB2312" w:hAnsi="仿宋_GB2312" w:eastAsia="仿宋_GB2312" w:cs="仿宋_GB2312"/>
          <w:color w:val="000000"/>
          <w:sz w:val="32"/>
          <w:szCs w:val="32"/>
          <w:shd w:val="clear" w:color="auto" w:fill="FFFFFF"/>
        </w:rPr>
        <w:t>201</w:t>
      </w:r>
      <w:r>
        <w:rPr>
          <w:rFonts w:hint="eastAsia" w:ascii="仿宋_GB2312" w:hAnsi="仿宋_GB2312" w:eastAsia="仿宋_GB2312" w:cs="仿宋_GB2312"/>
          <w:color w:val="000000"/>
          <w:sz w:val="32"/>
          <w:szCs w:val="32"/>
          <w:shd w:val="clear" w:color="auto" w:fill="FFFFFF"/>
          <w:lang w:val="en-US" w:eastAsia="zh-CN"/>
        </w:rPr>
        <w:t>8</w:t>
      </w:r>
      <w:r>
        <w:rPr>
          <w:rFonts w:hint="eastAsia" w:ascii="仿宋_GB2312" w:hAnsi="仿宋_GB2312" w:eastAsia="仿宋_GB2312" w:cs="仿宋_GB2312"/>
          <w:color w:val="000000"/>
          <w:sz w:val="32"/>
          <w:szCs w:val="32"/>
          <w:shd w:val="clear" w:color="auto" w:fill="FFFFFF"/>
        </w:rPr>
        <w:t>年</w:t>
      </w:r>
      <w:r>
        <w:rPr>
          <w:rFonts w:hint="eastAsia" w:ascii="仿宋_GB2312" w:hAnsi="仿宋_GB2312" w:eastAsia="仿宋_GB2312" w:cs="仿宋_GB2312"/>
          <w:color w:val="000000"/>
          <w:sz w:val="32"/>
          <w:szCs w:val="32"/>
          <w:shd w:val="clear" w:color="auto" w:fill="FFFFFF"/>
          <w:lang w:val="en-US" w:eastAsia="zh-CN"/>
        </w:rPr>
        <w:t>12</w:t>
      </w:r>
      <w:r>
        <w:rPr>
          <w:rFonts w:hint="eastAsia" w:ascii="仿宋_GB2312" w:hAnsi="仿宋_GB2312" w:eastAsia="仿宋_GB2312" w:cs="仿宋_GB2312"/>
          <w:color w:val="000000"/>
          <w:sz w:val="32"/>
          <w:szCs w:val="32"/>
          <w:shd w:val="clear" w:color="auto" w:fill="FFFFFF"/>
        </w:rPr>
        <w:t>月</w:t>
      </w:r>
      <w:r>
        <w:rPr>
          <w:rFonts w:hint="eastAsia" w:ascii="仿宋_GB2312" w:hAnsi="仿宋_GB2312" w:eastAsia="仿宋_GB2312" w:cs="仿宋_GB2312"/>
          <w:color w:val="000000"/>
          <w:sz w:val="32"/>
          <w:szCs w:val="32"/>
          <w:shd w:val="clear" w:color="auto" w:fill="FFFFFF"/>
          <w:lang w:val="en-US" w:eastAsia="zh-CN"/>
        </w:rPr>
        <w:t>12</w:t>
      </w:r>
      <w:r>
        <w:rPr>
          <w:rFonts w:hint="eastAsia" w:ascii="仿宋_GB2312" w:hAnsi="仿宋_GB2312" w:eastAsia="仿宋_GB2312" w:cs="仿宋_GB2312"/>
          <w:color w:val="000000"/>
          <w:sz w:val="32"/>
          <w:szCs w:val="32"/>
          <w:shd w:val="clear" w:color="auto" w:fill="FFFFFF"/>
        </w:rPr>
        <w:t>日</w:t>
      </w:r>
      <w:r>
        <w:rPr>
          <w:rFonts w:hint="eastAsia" w:ascii="仿宋_GB2312" w:hAnsi="仿宋_GB2312" w:eastAsia="仿宋_GB2312" w:cs="仿宋_GB2312"/>
          <w:color w:val="000000"/>
          <w:sz w:val="32"/>
          <w:szCs w:val="32"/>
          <w:shd w:val="clear" w:color="auto" w:fill="FFFFFF"/>
          <w:lang w:eastAsia="zh-CN"/>
        </w:rPr>
        <w:t>（星期三）</w:t>
      </w:r>
      <w:r>
        <w:rPr>
          <w:rFonts w:hint="eastAsia" w:ascii="仿宋_GB2312" w:hAnsi="仿宋_GB2312" w:eastAsia="仿宋_GB2312" w:cs="仿宋_GB2312"/>
          <w:color w:val="000000"/>
          <w:sz w:val="32"/>
          <w:szCs w:val="32"/>
          <w:shd w:val="clear" w:color="auto" w:fill="FFFFFF"/>
          <w:lang w:val="en-US" w:eastAsia="zh-CN"/>
        </w:rPr>
        <w:t xml:space="preserve"> 下午15:00</w:t>
      </w:r>
      <w:r>
        <w:rPr>
          <w:rFonts w:hint="eastAsia" w:ascii="仿宋" w:hAnsi="仿宋" w:eastAsia="仿宋"/>
          <w:color w:val="000000"/>
          <w:sz w:val="32"/>
          <w:szCs w:val="32"/>
          <w:shd w:val="clear" w:color="auto" w:fill="FFFFFF"/>
          <w:lang w:val="en-US" w:eastAsia="zh-CN"/>
        </w:rPr>
        <w:t>（待定）</w:t>
      </w:r>
    </w:p>
    <w:p>
      <w:pPr>
        <w:spacing w:line="580" w:lineRule="exact"/>
        <w:rPr>
          <w:rFonts w:hint="eastAsia" w:ascii="仿宋_GB2312" w:hAnsi="仿宋_GB2312" w:eastAsia="楷体_GB2312" w:cs="仿宋_GB2312"/>
          <w:color w:val="000000"/>
          <w:sz w:val="32"/>
          <w:szCs w:val="32"/>
          <w:shd w:val="clear" w:color="auto" w:fill="FFFFFF"/>
          <w:lang w:eastAsia="zh-CN"/>
        </w:rPr>
      </w:pPr>
      <w:r>
        <w:rPr>
          <w:rFonts w:hint="eastAsia" w:ascii="黑体" w:hAnsi="黑体" w:eastAsia="黑体" w:cs="黑体"/>
          <w:sz w:val="32"/>
          <w:szCs w:val="32"/>
        </w:rPr>
        <w:t>地  点：</w:t>
      </w:r>
      <w:r>
        <w:rPr>
          <w:rFonts w:hint="eastAsia" w:ascii="仿宋_GB2312" w:hAnsi="仿宋_GB2312" w:eastAsia="仿宋_GB2312" w:cs="仿宋_GB2312"/>
          <w:color w:val="000000"/>
          <w:sz w:val="32"/>
          <w:szCs w:val="32"/>
          <w:shd w:val="clear" w:color="auto" w:fill="FFFFFF"/>
          <w:lang w:eastAsia="zh-CN"/>
        </w:rPr>
        <w:t>西宁市城西文化活动中心</w:t>
      </w:r>
      <w:r>
        <w:rPr>
          <w:rFonts w:hint="eastAsia" w:ascii="仿宋_GB2312" w:hAnsi="仿宋_GB2312" w:eastAsia="仿宋_GB2312" w:cs="仿宋_GB2312"/>
          <w:color w:val="000000"/>
          <w:sz w:val="32"/>
          <w:szCs w:val="32"/>
          <w:shd w:val="clear" w:color="auto" w:fill="FFFFFF"/>
          <w:lang w:val="en-US" w:eastAsia="zh-CN"/>
        </w:rPr>
        <w:t>（待定</w:t>
      </w:r>
      <w:r>
        <w:rPr>
          <w:rFonts w:hint="eastAsia" w:ascii="仿宋" w:hAnsi="仿宋" w:eastAsia="仿宋"/>
          <w:color w:val="000000"/>
          <w:sz w:val="32"/>
          <w:szCs w:val="32"/>
          <w:shd w:val="clear" w:color="auto" w:fill="FFFFFF"/>
          <w:lang w:val="en-US" w:eastAsia="zh-CN"/>
        </w:rPr>
        <w:t>）</w:t>
      </w:r>
    </w:p>
    <w:p>
      <w:pPr>
        <w:spacing w:line="600" w:lineRule="exact"/>
        <w:rPr>
          <w:rFonts w:hint="eastAsia" w:ascii="黑体" w:hAnsi="黑体" w:eastAsia="黑体" w:cs="黑体"/>
          <w:sz w:val="32"/>
          <w:szCs w:val="32"/>
        </w:rPr>
      </w:pPr>
      <w:r>
        <w:rPr>
          <w:rFonts w:hint="eastAsia" w:ascii="黑体" w:hAnsi="黑体" w:eastAsia="黑体" w:cs="黑体"/>
          <w:sz w:val="32"/>
          <w:szCs w:val="32"/>
        </w:rPr>
        <w:t>议  程：</w:t>
      </w:r>
    </w:p>
    <w:p>
      <w:pPr>
        <w:spacing w:line="600" w:lineRule="exact"/>
        <w:ind w:firstLine="640" w:firstLineChars="200"/>
        <w:rPr>
          <w:rFonts w:hint="eastAsia" w:ascii="黑体" w:hAnsi="黑体" w:eastAsia="黑体" w:cs="黑体"/>
          <w:color w:val="000000"/>
          <w:kern w:val="2"/>
          <w:sz w:val="32"/>
          <w:szCs w:val="32"/>
          <w:shd w:val="clear" w:color="auto" w:fill="FFFFFF"/>
          <w:lang w:val="en-US" w:eastAsia="zh-CN" w:bidi="ar-SA"/>
        </w:rPr>
      </w:pPr>
      <w:r>
        <w:rPr>
          <w:rFonts w:hint="eastAsia" w:ascii="黑体" w:hAnsi="黑体" w:eastAsia="黑体" w:cs="黑体"/>
          <w:color w:val="000000"/>
          <w:kern w:val="2"/>
          <w:sz w:val="32"/>
          <w:szCs w:val="32"/>
          <w:shd w:val="clear" w:color="auto" w:fill="FFFFFF"/>
          <w:lang w:val="en-US" w:eastAsia="zh-CN" w:bidi="ar-SA"/>
        </w:rPr>
        <w:t>一、回顾总结2018年青海青年创新创业工作（播放短片）；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黑体" w:hAnsi="黑体" w:eastAsia="黑体" w:cs="黑体"/>
          <w:color w:val="000000"/>
          <w:kern w:val="2"/>
          <w:sz w:val="32"/>
          <w:szCs w:val="32"/>
          <w:shd w:val="clear" w:color="auto" w:fill="FFFFFF"/>
          <w:lang w:val="en-US" w:eastAsia="zh-CN" w:bidi="ar-SA"/>
        </w:rPr>
      </w:pPr>
      <w:r>
        <w:rPr>
          <w:rFonts w:hint="eastAsia" w:ascii="黑体" w:hAnsi="黑体" w:eastAsia="黑体" w:cs="黑体"/>
          <w:color w:val="000000"/>
          <w:kern w:val="2"/>
          <w:sz w:val="32"/>
          <w:szCs w:val="32"/>
          <w:shd w:val="clear" w:color="auto" w:fill="FFFFFF"/>
          <w:lang w:val="en-US" w:eastAsia="zh-CN" w:bidi="ar-SA"/>
        </w:rPr>
        <w:t>二、主旨演讲</w:t>
      </w:r>
    </w:p>
    <w:p>
      <w:pPr>
        <w:spacing w:line="580" w:lineRule="exact"/>
        <w:ind w:firstLine="640" w:firstLineChars="200"/>
        <w:rPr>
          <w:rFonts w:hint="eastAsia" w:ascii="仿宋" w:hAnsi="仿宋" w:eastAsia="仿宋"/>
          <w:color w:val="000000"/>
          <w:sz w:val="32"/>
          <w:szCs w:val="32"/>
          <w:shd w:val="clear" w:color="auto" w:fill="FFFFFF"/>
          <w:lang w:val="en-US" w:eastAsia="zh-CN"/>
        </w:rPr>
      </w:pPr>
      <w:r>
        <w:rPr>
          <w:rFonts w:hint="eastAsia" w:ascii="仿宋" w:hAnsi="仿宋" w:eastAsia="仿宋"/>
          <w:color w:val="000000"/>
          <w:sz w:val="32"/>
          <w:szCs w:val="32"/>
          <w:shd w:val="clear" w:color="auto" w:fill="FFFFFF"/>
          <w:lang w:val="en-US" w:eastAsia="zh-CN"/>
        </w:rPr>
        <w:t>省外优秀创业孵化器负责人、国家大学科技园产学研促进协会代表、省生产力促进中心代表、省创业指导服务中心代表，围绕如何做强做优创业孵化器、科技型创业孵化器政策、省内投融资政策内容发表主旨演讲；</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黑体" w:hAnsi="黑体" w:eastAsia="黑体" w:cs="黑体"/>
          <w:color w:val="000000"/>
          <w:kern w:val="2"/>
          <w:sz w:val="32"/>
          <w:szCs w:val="32"/>
          <w:shd w:val="clear" w:color="auto" w:fill="FFFFFF"/>
          <w:lang w:val="en-US" w:eastAsia="zh-CN" w:bidi="ar-SA"/>
        </w:rPr>
      </w:pPr>
      <w:r>
        <w:rPr>
          <w:rFonts w:hint="eastAsia" w:ascii="黑体" w:hAnsi="黑体" w:eastAsia="黑体" w:cs="黑体"/>
          <w:color w:val="000000"/>
          <w:kern w:val="2"/>
          <w:sz w:val="32"/>
          <w:szCs w:val="32"/>
          <w:shd w:val="clear" w:color="auto" w:fill="FFFFFF"/>
          <w:lang w:val="en-US" w:eastAsia="zh-CN" w:bidi="ar-SA"/>
        </w:rPr>
        <w:t>三、颁发聘书</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 w:hAnsi="仿宋" w:eastAsia="仿宋"/>
          <w:color w:val="000000"/>
          <w:sz w:val="32"/>
          <w:szCs w:val="32"/>
          <w:shd w:val="clear" w:color="auto" w:fill="FFFFFF"/>
          <w:lang w:val="en-US" w:eastAsia="zh-CN"/>
        </w:rPr>
      </w:pPr>
      <w:r>
        <w:rPr>
          <w:rFonts w:hint="eastAsia" w:ascii="仿宋" w:hAnsi="仿宋" w:eastAsia="仿宋"/>
          <w:color w:val="000000"/>
          <w:sz w:val="32"/>
          <w:szCs w:val="32"/>
          <w:shd w:val="clear" w:color="auto" w:fill="FFFFFF"/>
          <w:lang w:val="en-US" w:eastAsia="zh-CN"/>
        </w:rPr>
        <w:t>为省外导师颁发聘任证书；</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黑体" w:hAnsi="黑体" w:eastAsia="黑体" w:cs="黑体"/>
          <w:color w:val="000000"/>
          <w:kern w:val="2"/>
          <w:sz w:val="32"/>
          <w:szCs w:val="32"/>
          <w:shd w:val="clear" w:color="auto" w:fill="FFFFFF"/>
          <w:lang w:val="en-US" w:eastAsia="zh-CN" w:bidi="ar-SA"/>
        </w:rPr>
      </w:pPr>
      <w:r>
        <w:rPr>
          <w:rFonts w:hint="eastAsia" w:ascii="黑体" w:hAnsi="黑体" w:eastAsia="黑体" w:cs="黑体"/>
          <w:color w:val="000000"/>
          <w:kern w:val="2"/>
          <w:sz w:val="32"/>
          <w:szCs w:val="32"/>
          <w:shd w:val="clear" w:color="auto" w:fill="FFFFFF"/>
          <w:lang w:val="en-US" w:eastAsia="zh-CN" w:bidi="ar-SA"/>
        </w:rPr>
        <w:t>四、交流研讨</w:t>
      </w:r>
    </w:p>
    <w:p>
      <w:pPr>
        <w:spacing w:line="580" w:lineRule="exact"/>
        <w:ind w:firstLine="640" w:firstLineChars="200"/>
        <w:rPr>
          <w:rFonts w:hint="eastAsia" w:ascii="仿宋" w:hAnsi="仿宋" w:eastAsia="仿宋"/>
          <w:color w:val="000000"/>
          <w:sz w:val="32"/>
          <w:szCs w:val="32"/>
          <w:shd w:val="clear" w:color="auto" w:fill="FFFFFF"/>
          <w:lang w:val="en-US" w:eastAsia="zh-CN"/>
        </w:rPr>
      </w:pPr>
      <w:r>
        <w:rPr>
          <w:rFonts w:hint="eastAsia" w:ascii="仿宋" w:hAnsi="仿宋" w:eastAsia="仿宋"/>
          <w:color w:val="000000"/>
          <w:sz w:val="32"/>
          <w:szCs w:val="32"/>
          <w:shd w:val="clear" w:color="auto" w:fill="FFFFFF"/>
          <w:lang w:val="en-US" w:eastAsia="zh-CN"/>
        </w:rPr>
        <w:t>省、市/州、县三家青年创业孵化器围绕如何</w:t>
      </w:r>
      <w:r>
        <w:rPr>
          <w:rFonts w:hint="eastAsia" w:ascii="仿宋" w:hAnsi="仿宋" w:eastAsia="仿宋"/>
          <w:color w:val="000000"/>
          <w:sz w:val="32"/>
          <w:szCs w:val="32"/>
          <w:shd w:val="clear" w:color="auto" w:fill="FFFFFF"/>
          <w:lang w:val="zh-CN" w:eastAsia="zh-CN"/>
        </w:rPr>
        <w:t>贯彻落实</w:t>
      </w:r>
      <w:r>
        <w:rPr>
          <w:rFonts w:hint="eastAsia" w:ascii="仿宋" w:hAnsi="仿宋" w:eastAsia="仿宋"/>
          <w:color w:val="000000"/>
          <w:sz w:val="32"/>
          <w:szCs w:val="32"/>
          <w:shd w:val="clear" w:color="auto" w:fill="FFFFFF"/>
          <w:lang w:val="en-US" w:eastAsia="zh-CN"/>
        </w:rPr>
        <w:t>国务院《关于推动创新创业高质量发展打造“双创”升级版的意见》，做好2019年度青年创业孵化器工作，结合民营企业座谈会精神，进行交流研讨；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eastAsia"/>
          <w:lang w:val="en-US" w:eastAsia="zh-CN"/>
        </w:rPr>
      </w:pPr>
      <w:r>
        <w:rPr>
          <w:rFonts w:hint="eastAsia" w:ascii="黑体" w:hAnsi="黑体" w:eastAsia="黑体" w:cs="黑体"/>
          <w:color w:val="000000"/>
          <w:kern w:val="2"/>
          <w:sz w:val="32"/>
          <w:szCs w:val="32"/>
          <w:shd w:val="clear" w:color="auto" w:fill="FFFFFF"/>
          <w:lang w:val="en-US" w:eastAsia="zh-CN" w:bidi="ar-SA"/>
        </w:rPr>
        <w:t>五、优秀分园授牌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黑体" w:hAnsi="黑体" w:eastAsia="黑体" w:cs="黑体"/>
          <w:color w:val="000000"/>
          <w:kern w:val="2"/>
          <w:sz w:val="32"/>
          <w:szCs w:val="32"/>
          <w:shd w:val="clear" w:color="auto" w:fill="FFFFFF"/>
          <w:lang w:val="en-US" w:eastAsia="zh-CN" w:bidi="ar-SA"/>
        </w:rPr>
      </w:pPr>
      <w:r>
        <w:rPr>
          <w:rFonts w:hint="eastAsia" w:ascii="仿宋" w:hAnsi="仿宋" w:eastAsia="仿宋"/>
          <w:color w:val="000000"/>
          <w:sz w:val="32"/>
          <w:szCs w:val="32"/>
          <w:shd w:val="clear" w:color="auto" w:fill="FFFFFF"/>
          <w:lang w:val="en-US" w:eastAsia="zh-CN"/>
        </w:rPr>
        <w:t>为年度优秀分园颁发荣誉奖牌；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黑体" w:hAnsi="黑体" w:eastAsia="黑体" w:cs="黑体"/>
          <w:color w:val="000000"/>
          <w:kern w:val="2"/>
          <w:sz w:val="32"/>
          <w:szCs w:val="32"/>
          <w:shd w:val="clear" w:color="auto" w:fill="FFFFFF"/>
          <w:lang w:val="en-US" w:eastAsia="zh-CN" w:bidi="ar-SA"/>
        </w:rPr>
        <w:sectPr>
          <w:pgSz w:w="11906" w:h="16838"/>
          <w:pgMar w:top="1440" w:right="1800" w:bottom="1440" w:left="1800" w:header="851" w:footer="992" w:gutter="0"/>
          <w:cols w:space="425" w:num="1"/>
          <w:docGrid w:type="lines" w:linePitch="312" w:charSpace="0"/>
        </w:sectPr>
      </w:pPr>
      <w:r>
        <w:rPr>
          <w:rFonts w:hint="eastAsia" w:ascii="黑体" w:hAnsi="黑体" w:eastAsia="黑体" w:cs="黑体"/>
          <w:color w:val="000000"/>
          <w:kern w:val="2"/>
          <w:sz w:val="32"/>
          <w:szCs w:val="32"/>
          <w:shd w:val="clear" w:color="auto" w:fill="FFFFFF"/>
          <w:lang w:val="en-US" w:eastAsia="zh-CN" w:bidi="ar-SA"/>
        </w:rPr>
        <w:t>六、团省委领导总结讲话</w:t>
      </w:r>
    </w:p>
    <w:p>
      <w:pPr>
        <w:jc w:val="left"/>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附件2</w:t>
      </w:r>
    </w:p>
    <w:p>
      <w:pPr>
        <w:jc w:val="center"/>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2018年度青海青年创业孵化器论坛暨2019年青年</w:t>
      </w:r>
    </w:p>
    <w:p>
      <w:pPr>
        <w:jc w:val="center"/>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创新创业工作研讨会参会人员回执</w:t>
      </w:r>
    </w:p>
    <w:p>
      <w:pPr>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单位名称：</w:t>
      </w:r>
    </w:p>
    <w:tbl>
      <w:tblPr>
        <w:tblStyle w:val="6"/>
        <w:tblW w:w="13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8"/>
        <w:gridCol w:w="2461"/>
        <w:gridCol w:w="3789"/>
        <w:gridCol w:w="3577"/>
        <w:gridCol w:w="27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308" w:type="dxa"/>
            <w:vAlign w:val="top"/>
          </w:tcPr>
          <w:p>
            <w:pPr>
              <w:jc w:val="center"/>
              <w:rPr>
                <w:rFonts w:hint="eastAsia" w:ascii="黑体" w:hAnsi="黑体" w:eastAsia="黑体" w:cs="黑体"/>
                <w:b w:val="0"/>
                <w:bCs w:val="0"/>
                <w:sz w:val="32"/>
                <w:szCs w:val="32"/>
                <w:vertAlign w:val="baseline"/>
                <w:lang w:val="en-US" w:eastAsia="zh-CN"/>
              </w:rPr>
            </w:pPr>
            <w:r>
              <w:rPr>
                <w:rFonts w:hint="eastAsia" w:ascii="黑体" w:hAnsi="黑体" w:eastAsia="黑体" w:cs="黑体"/>
                <w:b w:val="0"/>
                <w:bCs w:val="0"/>
                <w:sz w:val="32"/>
                <w:szCs w:val="32"/>
                <w:vertAlign w:val="baseline"/>
                <w:lang w:val="en-US" w:eastAsia="zh-CN"/>
              </w:rPr>
              <w:t>序 号</w:t>
            </w:r>
          </w:p>
        </w:tc>
        <w:tc>
          <w:tcPr>
            <w:tcW w:w="2461" w:type="dxa"/>
            <w:vAlign w:val="top"/>
          </w:tcPr>
          <w:p>
            <w:pPr>
              <w:jc w:val="center"/>
              <w:rPr>
                <w:rFonts w:hint="eastAsia" w:ascii="黑体" w:hAnsi="黑体" w:eastAsia="黑体" w:cs="黑体"/>
                <w:b w:val="0"/>
                <w:bCs w:val="0"/>
                <w:sz w:val="32"/>
                <w:szCs w:val="32"/>
                <w:vertAlign w:val="baseline"/>
                <w:lang w:val="en-US" w:eastAsia="zh-CN"/>
              </w:rPr>
            </w:pPr>
            <w:r>
              <w:rPr>
                <w:rFonts w:hint="eastAsia" w:ascii="黑体" w:hAnsi="黑体" w:eastAsia="黑体" w:cs="黑体"/>
                <w:b w:val="0"/>
                <w:bCs w:val="0"/>
                <w:sz w:val="32"/>
                <w:szCs w:val="32"/>
                <w:vertAlign w:val="baseline"/>
                <w:lang w:val="en-US" w:eastAsia="zh-CN"/>
              </w:rPr>
              <w:t>姓 名</w:t>
            </w:r>
          </w:p>
        </w:tc>
        <w:tc>
          <w:tcPr>
            <w:tcW w:w="3789" w:type="dxa"/>
            <w:vAlign w:val="top"/>
          </w:tcPr>
          <w:p>
            <w:pPr>
              <w:jc w:val="center"/>
              <w:rPr>
                <w:rFonts w:hint="eastAsia" w:ascii="黑体" w:hAnsi="黑体" w:eastAsia="黑体" w:cs="黑体"/>
                <w:b w:val="0"/>
                <w:bCs w:val="0"/>
                <w:sz w:val="32"/>
                <w:szCs w:val="32"/>
                <w:vertAlign w:val="baseline"/>
                <w:lang w:val="en-US" w:eastAsia="zh-CN"/>
              </w:rPr>
            </w:pPr>
            <w:r>
              <w:rPr>
                <w:rFonts w:hint="eastAsia" w:ascii="黑体" w:hAnsi="黑体" w:eastAsia="黑体" w:cs="黑体"/>
                <w:b w:val="0"/>
                <w:bCs w:val="0"/>
                <w:sz w:val="32"/>
                <w:szCs w:val="32"/>
                <w:vertAlign w:val="baseline"/>
                <w:lang w:val="en-US" w:eastAsia="zh-CN"/>
              </w:rPr>
              <w:t>工作单位及职务</w:t>
            </w:r>
          </w:p>
        </w:tc>
        <w:tc>
          <w:tcPr>
            <w:tcW w:w="3577" w:type="dxa"/>
            <w:vAlign w:val="top"/>
          </w:tcPr>
          <w:p>
            <w:pPr>
              <w:jc w:val="center"/>
              <w:rPr>
                <w:rFonts w:hint="eastAsia" w:ascii="黑体" w:hAnsi="黑体" w:eastAsia="黑体" w:cs="黑体"/>
                <w:b w:val="0"/>
                <w:bCs w:val="0"/>
                <w:sz w:val="32"/>
                <w:szCs w:val="32"/>
                <w:vertAlign w:val="baseline"/>
                <w:lang w:val="en-US" w:eastAsia="zh-CN"/>
              </w:rPr>
            </w:pPr>
            <w:r>
              <w:rPr>
                <w:rFonts w:hint="eastAsia" w:ascii="黑体" w:hAnsi="黑体" w:eastAsia="黑体" w:cs="黑体"/>
                <w:b w:val="0"/>
                <w:bCs w:val="0"/>
                <w:sz w:val="32"/>
                <w:szCs w:val="32"/>
                <w:vertAlign w:val="baseline"/>
                <w:lang w:val="en-US" w:eastAsia="zh-CN"/>
              </w:rPr>
              <w:t>联系方式</w:t>
            </w:r>
          </w:p>
        </w:tc>
        <w:tc>
          <w:tcPr>
            <w:tcW w:w="2762" w:type="dxa"/>
            <w:vAlign w:val="top"/>
          </w:tcPr>
          <w:p>
            <w:pPr>
              <w:jc w:val="center"/>
              <w:rPr>
                <w:rFonts w:hint="eastAsia" w:ascii="黑体" w:hAnsi="黑体" w:eastAsia="黑体" w:cs="黑体"/>
                <w:b w:val="0"/>
                <w:bCs w:val="0"/>
                <w:sz w:val="32"/>
                <w:szCs w:val="32"/>
                <w:vertAlign w:val="baseline"/>
                <w:lang w:val="en-US" w:eastAsia="zh-CN"/>
              </w:rPr>
            </w:pPr>
            <w:r>
              <w:rPr>
                <w:rFonts w:hint="eastAsia" w:ascii="黑体" w:hAnsi="黑体" w:eastAsia="黑体" w:cs="黑体"/>
                <w:b w:val="0"/>
                <w:bCs w:val="0"/>
                <w:sz w:val="32"/>
                <w:szCs w:val="32"/>
                <w:vertAlign w:val="baseline"/>
                <w:lang w:val="en-US" w:eastAsia="zh-CN"/>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308" w:type="dxa"/>
            <w:vAlign w:val="top"/>
          </w:tcPr>
          <w:p>
            <w:pPr>
              <w:jc w:val="center"/>
              <w:rPr>
                <w:rFonts w:hint="eastAsia" w:ascii="黑体" w:hAnsi="黑体" w:eastAsia="黑体" w:cs="黑体"/>
                <w:b w:val="0"/>
                <w:bCs w:val="0"/>
                <w:sz w:val="32"/>
                <w:szCs w:val="32"/>
                <w:vertAlign w:val="baseline"/>
                <w:lang w:val="en-US" w:eastAsia="zh-CN"/>
              </w:rPr>
            </w:pPr>
            <w:r>
              <w:rPr>
                <w:rFonts w:hint="eastAsia" w:ascii="黑体" w:hAnsi="黑体" w:eastAsia="黑体" w:cs="黑体"/>
                <w:b w:val="0"/>
                <w:bCs w:val="0"/>
                <w:sz w:val="32"/>
                <w:szCs w:val="32"/>
                <w:vertAlign w:val="baseline"/>
                <w:lang w:val="en-US" w:eastAsia="zh-CN"/>
              </w:rPr>
              <w:t>1</w:t>
            </w:r>
          </w:p>
        </w:tc>
        <w:tc>
          <w:tcPr>
            <w:tcW w:w="2461" w:type="dxa"/>
            <w:vAlign w:val="top"/>
          </w:tcPr>
          <w:p>
            <w:pPr>
              <w:rPr>
                <w:rFonts w:hint="eastAsia" w:ascii="黑体" w:hAnsi="黑体" w:eastAsia="黑体" w:cs="黑体"/>
                <w:b w:val="0"/>
                <w:bCs w:val="0"/>
                <w:sz w:val="32"/>
                <w:szCs w:val="32"/>
                <w:vertAlign w:val="baseline"/>
                <w:lang w:val="en-US" w:eastAsia="zh-CN"/>
              </w:rPr>
            </w:pPr>
          </w:p>
        </w:tc>
        <w:tc>
          <w:tcPr>
            <w:tcW w:w="3789" w:type="dxa"/>
            <w:vAlign w:val="top"/>
          </w:tcPr>
          <w:p>
            <w:pPr>
              <w:rPr>
                <w:rFonts w:hint="eastAsia" w:ascii="黑体" w:hAnsi="黑体" w:eastAsia="黑体" w:cs="黑体"/>
                <w:b w:val="0"/>
                <w:bCs w:val="0"/>
                <w:sz w:val="32"/>
                <w:szCs w:val="32"/>
                <w:vertAlign w:val="baseline"/>
                <w:lang w:val="en-US" w:eastAsia="zh-CN"/>
              </w:rPr>
            </w:pPr>
          </w:p>
        </w:tc>
        <w:tc>
          <w:tcPr>
            <w:tcW w:w="3577" w:type="dxa"/>
            <w:vAlign w:val="top"/>
          </w:tcPr>
          <w:p>
            <w:pPr>
              <w:rPr>
                <w:rFonts w:hint="eastAsia" w:ascii="黑体" w:hAnsi="黑体" w:eastAsia="黑体" w:cs="黑体"/>
                <w:b w:val="0"/>
                <w:bCs w:val="0"/>
                <w:sz w:val="32"/>
                <w:szCs w:val="32"/>
                <w:vertAlign w:val="baseline"/>
                <w:lang w:val="en-US" w:eastAsia="zh-CN"/>
              </w:rPr>
            </w:pPr>
          </w:p>
        </w:tc>
        <w:tc>
          <w:tcPr>
            <w:tcW w:w="2762" w:type="dxa"/>
            <w:vAlign w:val="top"/>
          </w:tcPr>
          <w:p>
            <w:pPr>
              <w:rPr>
                <w:rFonts w:hint="eastAsia" w:ascii="黑体" w:hAnsi="黑体" w:eastAsia="黑体" w:cs="黑体"/>
                <w:b w:val="0"/>
                <w:bCs w:val="0"/>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308" w:type="dxa"/>
            <w:vAlign w:val="top"/>
          </w:tcPr>
          <w:p>
            <w:pPr>
              <w:jc w:val="center"/>
              <w:rPr>
                <w:rFonts w:hint="eastAsia" w:ascii="黑体" w:hAnsi="黑体" w:eastAsia="黑体" w:cs="黑体"/>
                <w:b w:val="0"/>
                <w:bCs w:val="0"/>
                <w:sz w:val="32"/>
                <w:szCs w:val="32"/>
                <w:vertAlign w:val="baseline"/>
                <w:lang w:val="en-US" w:eastAsia="zh-CN"/>
              </w:rPr>
            </w:pPr>
            <w:r>
              <w:rPr>
                <w:rFonts w:hint="eastAsia" w:ascii="黑体" w:hAnsi="黑体" w:eastAsia="黑体" w:cs="黑体"/>
                <w:b w:val="0"/>
                <w:bCs w:val="0"/>
                <w:sz w:val="32"/>
                <w:szCs w:val="32"/>
                <w:vertAlign w:val="baseline"/>
                <w:lang w:val="en-US" w:eastAsia="zh-CN"/>
              </w:rPr>
              <w:t>2</w:t>
            </w:r>
          </w:p>
        </w:tc>
        <w:tc>
          <w:tcPr>
            <w:tcW w:w="2461" w:type="dxa"/>
            <w:vAlign w:val="top"/>
          </w:tcPr>
          <w:p>
            <w:pPr>
              <w:rPr>
                <w:rFonts w:hint="eastAsia" w:ascii="黑体" w:hAnsi="黑体" w:eastAsia="黑体" w:cs="黑体"/>
                <w:b w:val="0"/>
                <w:bCs w:val="0"/>
                <w:sz w:val="32"/>
                <w:szCs w:val="32"/>
                <w:vertAlign w:val="baseline"/>
                <w:lang w:val="en-US" w:eastAsia="zh-CN"/>
              </w:rPr>
            </w:pPr>
          </w:p>
        </w:tc>
        <w:tc>
          <w:tcPr>
            <w:tcW w:w="3789" w:type="dxa"/>
            <w:vAlign w:val="top"/>
          </w:tcPr>
          <w:p>
            <w:pPr>
              <w:rPr>
                <w:rFonts w:hint="eastAsia" w:ascii="黑体" w:hAnsi="黑体" w:eastAsia="黑体" w:cs="黑体"/>
                <w:b w:val="0"/>
                <w:bCs w:val="0"/>
                <w:sz w:val="32"/>
                <w:szCs w:val="32"/>
                <w:vertAlign w:val="baseline"/>
                <w:lang w:val="en-US" w:eastAsia="zh-CN"/>
              </w:rPr>
            </w:pPr>
          </w:p>
        </w:tc>
        <w:tc>
          <w:tcPr>
            <w:tcW w:w="3577" w:type="dxa"/>
            <w:vAlign w:val="top"/>
          </w:tcPr>
          <w:p>
            <w:pPr>
              <w:rPr>
                <w:rFonts w:hint="eastAsia" w:ascii="黑体" w:hAnsi="黑体" w:eastAsia="黑体" w:cs="黑体"/>
                <w:b w:val="0"/>
                <w:bCs w:val="0"/>
                <w:sz w:val="32"/>
                <w:szCs w:val="32"/>
                <w:vertAlign w:val="baseline"/>
                <w:lang w:val="en-US" w:eastAsia="zh-CN"/>
              </w:rPr>
            </w:pPr>
          </w:p>
        </w:tc>
        <w:tc>
          <w:tcPr>
            <w:tcW w:w="2762" w:type="dxa"/>
            <w:vAlign w:val="top"/>
          </w:tcPr>
          <w:p>
            <w:pPr>
              <w:rPr>
                <w:rFonts w:hint="eastAsia" w:ascii="黑体" w:hAnsi="黑体" w:eastAsia="黑体" w:cs="黑体"/>
                <w:b w:val="0"/>
                <w:bCs w:val="0"/>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308" w:type="dxa"/>
            <w:vAlign w:val="top"/>
          </w:tcPr>
          <w:p>
            <w:pPr>
              <w:jc w:val="center"/>
              <w:rPr>
                <w:rFonts w:hint="eastAsia" w:ascii="黑体" w:hAnsi="黑体" w:eastAsia="黑体" w:cs="黑体"/>
                <w:b w:val="0"/>
                <w:bCs w:val="0"/>
                <w:sz w:val="32"/>
                <w:szCs w:val="32"/>
                <w:vertAlign w:val="baseline"/>
                <w:lang w:val="en-US" w:eastAsia="zh-CN"/>
              </w:rPr>
            </w:pPr>
            <w:r>
              <w:rPr>
                <w:rFonts w:hint="eastAsia" w:ascii="黑体" w:hAnsi="黑体" w:eastAsia="黑体" w:cs="黑体"/>
                <w:b w:val="0"/>
                <w:bCs w:val="0"/>
                <w:sz w:val="32"/>
                <w:szCs w:val="32"/>
                <w:vertAlign w:val="baseline"/>
                <w:lang w:val="en-US" w:eastAsia="zh-CN"/>
              </w:rPr>
              <w:t>3</w:t>
            </w:r>
          </w:p>
        </w:tc>
        <w:tc>
          <w:tcPr>
            <w:tcW w:w="2461" w:type="dxa"/>
            <w:vAlign w:val="top"/>
          </w:tcPr>
          <w:p>
            <w:pPr>
              <w:rPr>
                <w:rFonts w:hint="eastAsia" w:ascii="黑体" w:hAnsi="黑体" w:eastAsia="黑体" w:cs="黑体"/>
                <w:b w:val="0"/>
                <w:bCs w:val="0"/>
                <w:sz w:val="32"/>
                <w:szCs w:val="32"/>
                <w:vertAlign w:val="baseline"/>
                <w:lang w:val="en-US" w:eastAsia="zh-CN"/>
              </w:rPr>
            </w:pPr>
          </w:p>
        </w:tc>
        <w:tc>
          <w:tcPr>
            <w:tcW w:w="3789" w:type="dxa"/>
            <w:vAlign w:val="top"/>
          </w:tcPr>
          <w:p>
            <w:pPr>
              <w:rPr>
                <w:rFonts w:hint="eastAsia" w:ascii="黑体" w:hAnsi="黑体" w:eastAsia="黑体" w:cs="黑体"/>
                <w:b w:val="0"/>
                <w:bCs w:val="0"/>
                <w:sz w:val="32"/>
                <w:szCs w:val="32"/>
                <w:vertAlign w:val="baseline"/>
                <w:lang w:val="en-US" w:eastAsia="zh-CN"/>
              </w:rPr>
            </w:pPr>
          </w:p>
        </w:tc>
        <w:tc>
          <w:tcPr>
            <w:tcW w:w="3577" w:type="dxa"/>
            <w:vAlign w:val="top"/>
          </w:tcPr>
          <w:p>
            <w:pPr>
              <w:rPr>
                <w:rFonts w:hint="eastAsia" w:ascii="黑体" w:hAnsi="黑体" w:eastAsia="黑体" w:cs="黑体"/>
                <w:b w:val="0"/>
                <w:bCs w:val="0"/>
                <w:sz w:val="32"/>
                <w:szCs w:val="32"/>
                <w:vertAlign w:val="baseline"/>
                <w:lang w:val="en-US" w:eastAsia="zh-CN"/>
              </w:rPr>
            </w:pPr>
          </w:p>
        </w:tc>
        <w:tc>
          <w:tcPr>
            <w:tcW w:w="2762" w:type="dxa"/>
            <w:vAlign w:val="top"/>
          </w:tcPr>
          <w:p>
            <w:pPr>
              <w:rPr>
                <w:rFonts w:hint="eastAsia" w:ascii="黑体" w:hAnsi="黑体" w:eastAsia="黑体" w:cs="黑体"/>
                <w:b w:val="0"/>
                <w:bCs w:val="0"/>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308" w:type="dxa"/>
            <w:vAlign w:val="top"/>
          </w:tcPr>
          <w:p>
            <w:pPr>
              <w:rPr>
                <w:rFonts w:hint="eastAsia" w:ascii="黑体" w:hAnsi="黑体" w:eastAsia="黑体" w:cs="黑体"/>
                <w:b/>
                <w:bCs/>
                <w:sz w:val="32"/>
                <w:szCs w:val="32"/>
                <w:vertAlign w:val="baseline"/>
                <w:lang w:val="en-US" w:eastAsia="zh-CN"/>
              </w:rPr>
            </w:pPr>
          </w:p>
        </w:tc>
        <w:tc>
          <w:tcPr>
            <w:tcW w:w="2461" w:type="dxa"/>
            <w:vAlign w:val="top"/>
          </w:tcPr>
          <w:p>
            <w:pPr>
              <w:rPr>
                <w:rFonts w:hint="eastAsia" w:ascii="黑体" w:hAnsi="黑体" w:eastAsia="黑体" w:cs="黑体"/>
                <w:b/>
                <w:bCs/>
                <w:sz w:val="32"/>
                <w:szCs w:val="32"/>
                <w:vertAlign w:val="baseline"/>
                <w:lang w:val="en-US" w:eastAsia="zh-CN"/>
              </w:rPr>
            </w:pPr>
          </w:p>
        </w:tc>
        <w:tc>
          <w:tcPr>
            <w:tcW w:w="3789" w:type="dxa"/>
            <w:vAlign w:val="top"/>
          </w:tcPr>
          <w:p>
            <w:pPr>
              <w:rPr>
                <w:rFonts w:hint="eastAsia" w:ascii="黑体" w:hAnsi="黑体" w:eastAsia="黑体" w:cs="黑体"/>
                <w:b/>
                <w:bCs/>
                <w:sz w:val="32"/>
                <w:szCs w:val="32"/>
                <w:vertAlign w:val="baseline"/>
                <w:lang w:val="en-US" w:eastAsia="zh-CN"/>
              </w:rPr>
            </w:pPr>
          </w:p>
        </w:tc>
        <w:tc>
          <w:tcPr>
            <w:tcW w:w="3577" w:type="dxa"/>
            <w:vAlign w:val="top"/>
          </w:tcPr>
          <w:p>
            <w:pPr>
              <w:rPr>
                <w:rFonts w:hint="eastAsia" w:ascii="黑体" w:hAnsi="黑体" w:eastAsia="黑体" w:cs="黑体"/>
                <w:b/>
                <w:bCs/>
                <w:sz w:val="32"/>
                <w:szCs w:val="32"/>
                <w:vertAlign w:val="baseline"/>
                <w:lang w:val="en-US" w:eastAsia="zh-CN"/>
              </w:rPr>
            </w:pPr>
          </w:p>
        </w:tc>
        <w:tc>
          <w:tcPr>
            <w:tcW w:w="2762" w:type="dxa"/>
            <w:vAlign w:val="top"/>
          </w:tcPr>
          <w:p>
            <w:pPr>
              <w:rPr>
                <w:rFonts w:hint="eastAsia" w:ascii="黑体" w:hAnsi="黑体" w:eastAsia="黑体" w:cs="黑体"/>
                <w:b/>
                <w:bCs/>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308" w:type="dxa"/>
            <w:vAlign w:val="top"/>
          </w:tcPr>
          <w:p>
            <w:pPr>
              <w:rPr>
                <w:rFonts w:hint="eastAsia" w:eastAsia="宋体"/>
                <w:b/>
                <w:bCs/>
                <w:vertAlign w:val="baseline"/>
                <w:lang w:val="en-US" w:eastAsia="zh-CN"/>
              </w:rPr>
            </w:pPr>
          </w:p>
        </w:tc>
        <w:tc>
          <w:tcPr>
            <w:tcW w:w="2461" w:type="dxa"/>
            <w:vAlign w:val="top"/>
          </w:tcPr>
          <w:p>
            <w:pPr>
              <w:rPr>
                <w:rFonts w:hint="eastAsia" w:eastAsia="宋体"/>
                <w:b/>
                <w:bCs/>
                <w:vertAlign w:val="baseline"/>
                <w:lang w:val="en-US" w:eastAsia="zh-CN"/>
              </w:rPr>
            </w:pPr>
          </w:p>
        </w:tc>
        <w:tc>
          <w:tcPr>
            <w:tcW w:w="3789" w:type="dxa"/>
            <w:vAlign w:val="top"/>
          </w:tcPr>
          <w:p>
            <w:pPr>
              <w:rPr>
                <w:rFonts w:hint="eastAsia" w:eastAsia="宋体"/>
                <w:b/>
                <w:bCs/>
                <w:vertAlign w:val="baseline"/>
                <w:lang w:val="en-US" w:eastAsia="zh-CN"/>
              </w:rPr>
            </w:pPr>
          </w:p>
        </w:tc>
        <w:tc>
          <w:tcPr>
            <w:tcW w:w="3577" w:type="dxa"/>
            <w:vAlign w:val="top"/>
          </w:tcPr>
          <w:p>
            <w:pPr>
              <w:rPr>
                <w:rFonts w:hint="eastAsia" w:eastAsia="宋体"/>
                <w:b/>
                <w:bCs/>
                <w:vertAlign w:val="baseline"/>
                <w:lang w:val="en-US" w:eastAsia="zh-CN"/>
              </w:rPr>
            </w:pPr>
          </w:p>
        </w:tc>
        <w:tc>
          <w:tcPr>
            <w:tcW w:w="2762" w:type="dxa"/>
            <w:vAlign w:val="top"/>
          </w:tcPr>
          <w:p>
            <w:pPr>
              <w:rPr>
                <w:rFonts w:hint="eastAsia" w:eastAsia="宋体"/>
                <w:b/>
                <w:bCs/>
                <w:vertAlign w:val="baseline"/>
                <w:lang w:val="en-US" w:eastAsia="zh-CN"/>
              </w:rPr>
            </w:pPr>
          </w:p>
        </w:tc>
      </w:tr>
    </w:tbl>
    <w:p>
      <w:pPr>
        <w:rPr>
          <w:rFonts w:hint="eastAsia" w:eastAsia="宋体"/>
          <w:b/>
          <w:bCs/>
          <w:lang w:val="en-US" w:eastAsia="zh-CN"/>
        </w:rPr>
      </w:pPr>
    </w:p>
    <w:p>
      <w:pPr>
        <w:numPr>
          <w:ilvl w:val="0"/>
          <w:numId w:val="0"/>
        </w:numPr>
        <w:spacing w:line="580" w:lineRule="exact"/>
        <w:jc w:val="left"/>
        <w:rPr>
          <w:rFonts w:hint="eastAsia" w:ascii="仿宋_GB2312" w:hAnsi="仿宋_GB2312" w:eastAsia="仿宋_GB2312" w:cs="仿宋_GB2312"/>
          <w:sz w:val="32"/>
          <w:szCs w:val="32"/>
          <w:lang w:val="en-US" w:eastAsia="zh-CN"/>
        </w:rPr>
      </w:pPr>
    </w:p>
    <w:p>
      <w:pPr>
        <w:spacing w:line="580" w:lineRule="exact"/>
        <w:rPr>
          <w:rFonts w:hint="eastAsia" w:ascii="楷体_GB2312" w:hAnsi="楷体_GB2312" w:eastAsia="楷体_GB2312" w:cs="楷体_GB2312"/>
          <w:color w:val="000000"/>
          <w:sz w:val="32"/>
          <w:szCs w:val="32"/>
          <w:shd w:val="clear" w:color="auto" w:fill="FFFFFF"/>
          <w:lang w:val="en-US" w:eastAsia="zh-CN"/>
        </w:rPr>
        <w:sectPr>
          <w:pgSz w:w="16838" w:h="11906" w:orient="landscape"/>
          <w:pgMar w:top="1800" w:right="1440" w:bottom="1800" w:left="1440" w:header="851" w:footer="992" w:gutter="0"/>
          <w:cols w:space="425" w:num="1"/>
          <w:docGrid w:type="lines" w:linePitch="312" w:charSpace="0"/>
        </w:sectPr>
      </w:pPr>
    </w:p>
    <w:p>
      <w:pPr>
        <w:jc w:val="left"/>
        <w:rPr>
          <w:rFonts w:hint="eastAsia" w:ascii="方正小标宋简体" w:hAnsi="方正小标宋简体" w:eastAsia="方正小标宋简体" w:cs="方正小标宋简体"/>
          <w:sz w:val="44"/>
          <w:szCs w:val="44"/>
          <w:lang w:eastAsia="zh-CN"/>
        </w:rPr>
      </w:pPr>
      <w:r>
        <w:rPr>
          <w:rFonts w:hint="eastAsia" w:ascii="黑体" w:hAnsi="黑体" w:eastAsia="黑体" w:cs="黑体"/>
          <w:sz w:val="32"/>
          <w:szCs w:val="32"/>
          <w:lang w:val="en-US" w:eastAsia="zh-CN"/>
        </w:rPr>
        <w:t>附件3</w:t>
      </w:r>
    </w:p>
    <w:p>
      <w:pPr>
        <w:spacing w:line="580" w:lineRule="exact"/>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申请成为青海青年创业园优秀分园</w:t>
      </w:r>
    </w:p>
    <w:p>
      <w:pPr>
        <w:spacing w:line="580" w:lineRule="exact"/>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的项目申报书目录</w:t>
      </w:r>
    </w:p>
    <w:p>
      <w:pPr>
        <w:spacing w:line="580" w:lineRule="exact"/>
        <w:jc w:val="left"/>
        <w:rPr>
          <w:rFonts w:hint="eastAsia" w:ascii="仿宋_GB2312" w:hAnsi="仿宋_GB2312" w:eastAsia="仿宋_GB2312" w:cs="仿宋_GB2312"/>
          <w:sz w:val="44"/>
          <w:szCs w:val="44"/>
          <w:lang w:eastAsia="zh-CN"/>
        </w:rPr>
      </w:pPr>
    </w:p>
    <w:p>
      <w:pPr>
        <w:numPr>
          <w:ilvl w:val="0"/>
          <w:numId w:val="1"/>
        </w:numPr>
        <w:spacing w:line="580" w:lineRule="exact"/>
        <w:jc w:val="left"/>
        <w:rPr>
          <w:rFonts w:hint="eastAsia" w:ascii="黑体" w:hAnsi="黑体" w:eastAsia="黑体" w:cs="黑体"/>
          <w:sz w:val="32"/>
          <w:szCs w:val="32"/>
          <w:lang w:eastAsia="zh-CN"/>
        </w:rPr>
      </w:pPr>
      <w:r>
        <w:rPr>
          <w:rFonts w:hint="eastAsia" w:ascii="黑体" w:hAnsi="黑体" w:eastAsia="黑体" w:cs="黑体"/>
          <w:sz w:val="32"/>
          <w:szCs w:val="32"/>
          <w:lang w:eastAsia="zh-CN"/>
        </w:rPr>
        <w:t>服务创业青年</w:t>
      </w:r>
    </w:p>
    <w:p>
      <w:pPr>
        <w:numPr>
          <w:ilvl w:val="0"/>
          <w:numId w:val="0"/>
        </w:numPr>
        <w:spacing w:line="580" w:lineRule="exact"/>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1.全年开展的服务次数及成效</w:t>
      </w:r>
    </w:p>
    <w:p>
      <w:pPr>
        <w:numPr>
          <w:ilvl w:val="0"/>
          <w:numId w:val="0"/>
        </w:numPr>
        <w:spacing w:line="580" w:lineRule="exact"/>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2.服务创业青年人数</w:t>
      </w:r>
    </w:p>
    <w:p>
      <w:pPr>
        <w:numPr>
          <w:ilvl w:val="0"/>
          <w:numId w:val="1"/>
        </w:numPr>
        <w:spacing w:line="580" w:lineRule="exact"/>
        <w:ind w:left="0" w:leftChars="0" w:firstLine="0" w:firstLineChars="0"/>
        <w:jc w:val="left"/>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孵化情况</w:t>
      </w:r>
    </w:p>
    <w:p>
      <w:pPr>
        <w:numPr>
          <w:ilvl w:val="0"/>
          <w:numId w:val="0"/>
        </w:numPr>
        <w:spacing w:line="580" w:lineRule="exact"/>
        <w:ind w:leftChars="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1.新增园内孵化企业数、毕业企业数量</w:t>
      </w:r>
    </w:p>
    <w:p>
      <w:pPr>
        <w:numPr>
          <w:ilvl w:val="0"/>
          <w:numId w:val="0"/>
        </w:numPr>
        <w:spacing w:line="580" w:lineRule="exact"/>
        <w:ind w:leftChars="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2.新增园外孵化企业数</w:t>
      </w:r>
    </w:p>
    <w:p>
      <w:pPr>
        <w:numPr>
          <w:ilvl w:val="0"/>
          <w:numId w:val="0"/>
        </w:numPr>
        <w:spacing w:line="580" w:lineRule="exact"/>
        <w:ind w:leftChars="0"/>
        <w:jc w:val="left"/>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三、重点活动</w:t>
      </w:r>
    </w:p>
    <w:p>
      <w:pPr>
        <w:numPr>
          <w:ilvl w:val="0"/>
          <w:numId w:val="0"/>
        </w:numPr>
        <w:spacing w:line="580" w:lineRule="exact"/>
        <w:ind w:leftChars="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1.全年开展培训、创客沙龙、承接大赛等情况</w:t>
      </w:r>
    </w:p>
    <w:p>
      <w:pPr>
        <w:numPr>
          <w:ilvl w:val="0"/>
          <w:numId w:val="0"/>
        </w:numPr>
        <w:spacing w:line="580" w:lineRule="exact"/>
        <w:ind w:leftChars="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2.全年活动举办次数、服务人数、效果</w:t>
      </w:r>
    </w:p>
    <w:p>
      <w:pPr>
        <w:numPr>
          <w:ilvl w:val="0"/>
          <w:numId w:val="0"/>
        </w:numPr>
        <w:spacing w:line="580" w:lineRule="exact"/>
        <w:ind w:leftChars="0"/>
        <w:jc w:val="left"/>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四、园区运营情况</w:t>
      </w:r>
    </w:p>
    <w:p>
      <w:pPr>
        <w:numPr>
          <w:ilvl w:val="0"/>
          <w:numId w:val="0"/>
        </w:numPr>
        <w:spacing w:line="580" w:lineRule="exact"/>
        <w:ind w:leftChars="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1.有无自建导师团（是否含相关领域专家、学者）</w:t>
      </w:r>
    </w:p>
    <w:p>
      <w:pPr>
        <w:numPr>
          <w:ilvl w:val="0"/>
          <w:numId w:val="0"/>
        </w:numPr>
        <w:spacing w:line="580" w:lineRule="exact"/>
        <w:ind w:leftChars="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2.导师帮扶企业次数</w:t>
      </w:r>
    </w:p>
    <w:p>
      <w:pPr>
        <w:numPr>
          <w:ilvl w:val="0"/>
          <w:numId w:val="0"/>
        </w:numPr>
        <w:spacing w:line="580" w:lineRule="exact"/>
        <w:ind w:leftChars="0"/>
        <w:jc w:val="left"/>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五、园区入孵企业科技成果转化情况</w:t>
      </w:r>
    </w:p>
    <w:p>
      <w:pPr>
        <w:numPr>
          <w:ilvl w:val="0"/>
          <w:numId w:val="0"/>
        </w:numPr>
        <w:spacing w:line="580" w:lineRule="exact"/>
        <w:ind w:leftChars="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1.2018年以来入孵企业科技成果转化情况</w:t>
      </w:r>
    </w:p>
    <w:p>
      <w:pPr>
        <w:numPr>
          <w:ilvl w:val="0"/>
          <w:numId w:val="2"/>
        </w:numPr>
        <w:spacing w:line="580" w:lineRule="exact"/>
        <w:ind w:leftChars="0"/>
        <w:jc w:val="left"/>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其他</w:t>
      </w:r>
    </w:p>
    <w:p>
      <w:pPr>
        <w:numPr>
          <w:ilvl w:val="0"/>
          <w:numId w:val="0"/>
        </w:numPr>
        <w:spacing w:line="580" w:lineRule="exact"/>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1.园区依据自身情况开展的特色工作</w:t>
      </w:r>
    </w:p>
    <w:p>
      <w:pPr>
        <w:numPr>
          <w:ilvl w:val="0"/>
          <w:numId w:val="0"/>
        </w:numPr>
        <w:spacing w:line="580" w:lineRule="exact"/>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2.园区或入孵企业获得省级或国家级荣誉的情况</w:t>
      </w:r>
    </w:p>
    <w:p>
      <w:pPr>
        <w:jc w:val="left"/>
        <w:rPr>
          <w:rFonts w:hint="eastAsia" w:ascii="黑体" w:hAnsi="黑体" w:eastAsia="黑体" w:cs="黑体"/>
          <w:sz w:val="28"/>
          <w:szCs w:val="28"/>
          <w:lang w:val="en-US" w:eastAsia="zh-CN"/>
        </w:rPr>
      </w:pPr>
    </w:p>
    <w:p>
      <w:pPr>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备注：所有服务数据及开展情况均需提交相应支撑材料。</w:t>
      </w:r>
    </w:p>
    <w:p>
      <w:pPr>
        <w:jc w:val="left"/>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附件4</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青海青年创业园优秀分园评分表</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孵化机构名称：</w:t>
      </w:r>
    </w:p>
    <w:tbl>
      <w:tblPr>
        <w:tblStyle w:val="5"/>
        <w:tblW w:w="943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60"/>
        <w:gridCol w:w="1575"/>
        <w:gridCol w:w="4965"/>
        <w:gridCol w:w="705"/>
        <w:gridCol w:w="7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9" w:hRule="atLeast"/>
          <w:jc w:val="center"/>
        </w:trPr>
        <w:tc>
          <w:tcPr>
            <w:tcW w:w="1460" w:type="dxa"/>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楷体_GB2312" w:eastAsia="楷体_GB2312" w:cs="楷体_GB2312"/>
                <w:b/>
                <w:bCs/>
                <w:sz w:val="30"/>
                <w:szCs w:val="30"/>
                <w:lang w:bidi="ar-SA"/>
              </w:rPr>
            </w:pPr>
            <w:r>
              <w:rPr>
                <w:rFonts w:hint="eastAsia" w:ascii="楷体_GB2312" w:eastAsia="楷体_GB2312" w:cs="楷体_GB2312"/>
                <w:b/>
                <w:bCs/>
                <w:sz w:val="30"/>
                <w:szCs w:val="30"/>
                <w:lang w:bidi="ar-SA"/>
              </w:rPr>
              <w:t>一级指标</w:t>
            </w:r>
          </w:p>
        </w:tc>
        <w:tc>
          <w:tcPr>
            <w:tcW w:w="7245" w:type="dxa"/>
            <w:gridSpan w:val="3"/>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楷体_GB2312" w:eastAsia="楷体_GB2312" w:cs="楷体_GB2312"/>
                <w:b/>
                <w:bCs/>
                <w:sz w:val="30"/>
                <w:szCs w:val="30"/>
                <w:lang w:bidi="ar-SA"/>
              </w:rPr>
            </w:pPr>
            <w:r>
              <w:rPr>
                <w:rFonts w:hint="eastAsia" w:ascii="楷体_GB2312" w:eastAsia="楷体_GB2312" w:cs="楷体_GB2312"/>
                <w:b/>
                <w:bCs/>
                <w:sz w:val="30"/>
                <w:szCs w:val="30"/>
                <w:lang w:bidi="ar-SA"/>
              </w:rPr>
              <w:t>二级指标</w:t>
            </w:r>
          </w:p>
        </w:tc>
        <w:tc>
          <w:tcPr>
            <w:tcW w:w="725" w:type="dxa"/>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楷体_GB2312" w:eastAsia="楷体_GB2312" w:cs="楷体_GB2312"/>
                <w:b/>
                <w:bCs/>
                <w:sz w:val="30"/>
                <w:szCs w:val="30"/>
                <w:lang w:bidi="ar-SA"/>
              </w:rPr>
            </w:pPr>
            <w:r>
              <w:rPr>
                <w:rFonts w:hint="eastAsia" w:ascii="楷体_GB2312" w:eastAsia="楷体_GB2312" w:cs="楷体_GB2312"/>
                <w:b/>
                <w:bCs/>
                <w:sz w:val="30"/>
                <w:szCs w:val="30"/>
                <w:lang w:bidi="ar-SA"/>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1" w:hRule="atLeast"/>
          <w:jc w:val="center"/>
        </w:trPr>
        <w:tc>
          <w:tcPr>
            <w:tcW w:w="1460" w:type="dxa"/>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textAlignment w:val="auto"/>
              <w:outlineLvl w:val="9"/>
            </w:pPr>
          </w:p>
        </w:tc>
        <w:tc>
          <w:tcPr>
            <w:tcW w:w="157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eastAsia="仿宋_GB2312" w:cs="仿宋_GB2312"/>
                <w:b/>
                <w:bCs/>
                <w:sz w:val="24"/>
                <w:szCs w:val="24"/>
                <w:lang w:bidi="ar-SA"/>
              </w:rPr>
            </w:pPr>
            <w:r>
              <w:rPr>
                <w:rFonts w:hint="eastAsia" w:ascii="仿宋_GB2312" w:eastAsia="仿宋_GB2312" w:cs="仿宋_GB2312"/>
                <w:b/>
                <w:bCs/>
                <w:sz w:val="24"/>
                <w:szCs w:val="24"/>
                <w:lang w:bidi="ar-SA"/>
              </w:rPr>
              <w:t>评价指标</w:t>
            </w:r>
          </w:p>
        </w:tc>
        <w:tc>
          <w:tcPr>
            <w:tcW w:w="496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eastAsia="仿宋_GB2312" w:cs="仿宋_GB2312"/>
                <w:b/>
                <w:bCs/>
                <w:sz w:val="24"/>
                <w:szCs w:val="24"/>
                <w:lang w:bidi="ar-SA"/>
              </w:rPr>
            </w:pPr>
            <w:r>
              <w:rPr>
                <w:rFonts w:hint="eastAsia" w:ascii="仿宋_GB2312" w:eastAsia="仿宋_GB2312" w:cs="仿宋_GB2312"/>
                <w:b/>
                <w:bCs/>
                <w:sz w:val="24"/>
                <w:szCs w:val="24"/>
                <w:lang w:bidi="ar-SA"/>
              </w:rPr>
              <w:t>评价标准</w:t>
            </w:r>
          </w:p>
        </w:tc>
        <w:tc>
          <w:tcPr>
            <w:tcW w:w="70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eastAsia="仿宋_GB2312" w:cs="仿宋_GB2312"/>
                <w:b/>
                <w:bCs/>
                <w:sz w:val="24"/>
                <w:szCs w:val="24"/>
                <w:lang w:bidi="ar-SA"/>
              </w:rPr>
            </w:pPr>
            <w:r>
              <w:rPr>
                <w:rFonts w:hint="eastAsia" w:ascii="仿宋_GB2312" w:eastAsia="仿宋_GB2312" w:cs="仿宋_GB2312"/>
                <w:b/>
                <w:bCs/>
                <w:sz w:val="24"/>
                <w:szCs w:val="24"/>
                <w:lang w:bidi="ar-SA"/>
              </w:rPr>
              <w:t>分值</w:t>
            </w:r>
          </w:p>
        </w:tc>
        <w:tc>
          <w:tcPr>
            <w:tcW w:w="725" w:type="dxa"/>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textAlignment w:val="auto"/>
              <w:outlineLvl w:val="9"/>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jc w:val="center"/>
        </w:trPr>
        <w:tc>
          <w:tcPr>
            <w:tcW w:w="1460" w:type="dxa"/>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黑体" w:eastAsia="黑体" w:cs="仿宋_GB2312"/>
                <w:sz w:val="30"/>
                <w:szCs w:val="30"/>
                <w:lang w:eastAsia="zh-CN" w:bidi="ar-SA"/>
              </w:rPr>
            </w:pPr>
            <w:r>
              <w:rPr>
                <w:rFonts w:hint="eastAsia" w:ascii="黑体" w:eastAsia="黑体" w:cs="仿宋_GB2312"/>
                <w:sz w:val="30"/>
                <w:szCs w:val="30"/>
                <w:lang w:eastAsia="zh-CN" w:bidi="ar-SA"/>
              </w:rPr>
              <w:t>服务创业青年</w:t>
            </w:r>
          </w:p>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黑体" w:eastAsia="黑体" w:cs="仿宋_GB2312"/>
                <w:sz w:val="30"/>
                <w:szCs w:val="30"/>
                <w:lang w:bidi="ar-SA"/>
              </w:rPr>
            </w:pPr>
            <w:r>
              <w:rPr>
                <w:rFonts w:hint="eastAsia" w:ascii="仿宋_GB2312" w:eastAsia="仿宋_GB2312" w:cs="仿宋_GB2312"/>
                <w:sz w:val="28"/>
                <w:szCs w:val="28"/>
                <w:lang w:bidi="ar-SA"/>
              </w:rPr>
              <w:t>（</w:t>
            </w:r>
            <w:r>
              <w:rPr>
                <w:rFonts w:hint="eastAsia" w:ascii="仿宋_GB2312" w:eastAsia="仿宋_GB2312" w:cs="仿宋_GB2312"/>
                <w:sz w:val="28"/>
                <w:szCs w:val="28"/>
                <w:lang w:val="en-US" w:eastAsia="zh-CN" w:bidi="ar-SA"/>
              </w:rPr>
              <w:t>20</w:t>
            </w:r>
            <w:r>
              <w:rPr>
                <w:rFonts w:hint="eastAsia" w:ascii="仿宋_GB2312" w:eastAsia="仿宋_GB2312" w:cs="仿宋_GB2312"/>
                <w:sz w:val="28"/>
                <w:szCs w:val="28"/>
                <w:lang w:bidi="ar-SA"/>
              </w:rPr>
              <w:t>%）</w:t>
            </w:r>
          </w:p>
        </w:tc>
        <w:tc>
          <w:tcPr>
            <w:tcW w:w="1575" w:type="dxa"/>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eastAsia="仿宋_GB2312" w:cs="仿宋_GB2312"/>
                <w:sz w:val="24"/>
                <w:szCs w:val="24"/>
                <w:highlight w:val="none"/>
                <w:lang w:bidi="ar-SA"/>
              </w:rPr>
            </w:pPr>
            <w:r>
              <w:rPr>
                <w:rFonts w:hint="eastAsia" w:ascii="仿宋_GB2312" w:eastAsia="仿宋_GB2312" w:cs="仿宋_GB2312"/>
                <w:sz w:val="24"/>
                <w:szCs w:val="24"/>
                <w:highlight w:val="none"/>
                <w:lang w:eastAsia="zh-CN" w:bidi="ar-SA"/>
              </w:rPr>
              <w:t>创办活动及服务</w:t>
            </w:r>
            <w:r>
              <w:rPr>
                <w:rFonts w:hint="eastAsia" w:ascii="仿宋_GB2312" w:eastAsia="仿宋_GB2312" w:cs="仿宋_GB2312"/>
                <w:sz w:val="24"/>
                <w:szCs w:val="24"/>
                <w:highlight w:val="none"/>
                <w:lang w:bidi="ar-SA"/>
              </w:rPr>
              <w:t>情况</w:t>
            </w:r>
          </w:p>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eastAsia="仿宋_GB2312" w:cs="仿宋_GB2312"/>
                <w:sz w:val="24"/>
                <w:szCs w:val="24"/>
                <w:highlight w:val="none"/>
                <w:lang w:bidi="ar-SA"/>
              </w:rPr>
            </w:pPr>
            <w:r>
              <w:rPr>
                <w:rFonts w:hint="eastAsia" w:ascii="仿宋_GB2312" w:eastAsia="仿宋_GB2312" w:cs="仿宋_GB2312"/>
                <w:sz w:val="24"/>
                <w:szCs w:val="24"/>
                <w:highlight w:val="none"/>
                <w:lang w:bidi="ar-SA"/>
              </w:rPr>
              <w:t>(</w:t>
            </w:r>
            <w:r>
              <w:rPr>
                <w:rFonts w:hint="eastAsia" w:ascii="仿宋_GB2312" w:eastAsia="仿宋_GB2312" w:cs="仿宋_GB2312"/>
                <w:sz w:val="24"/>
                <w:szCs w:val="24"/>
                <w:highlight w:val="none"/>
                <w:lang w:val="en-US" w:eastAsia="zh-CN" w:bidi="ar-SA"/>
              </w:rPr>
              <w:t>20</w:t>
            </w:r>
            <w:r>
              <w:rPr>
                <w:rFonts w:hint="eastAsia" w:ascii="仿宋_GB2312" w:eastAsia="仿宋_GB2312" w:cs="仿宋_GB2312"/>
                <w:sz w:val="24"/>
                <w:szCs w:val="24"/>
                <w:highlight w:val="none"/>
                <w:lang w:bidi="ar-SA"/>
              </w:rPr>
              <w:t>分)</w:t>
            </w:r>
          </w:p>
        </w:tc>
        <w:tc>
          <w:tcPr>
            <w:tcW w:w="496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eastAsia="仿宋_GB2312" w:cs="仿宋_GB2312"/>
                <w:sz w:val="24"/>
                <w:szCs w:val="24"/>
                <w:highlight w:val="none"/>
                <w:lang w:eastAsia="zh-CN" w:bidi="ar-SA"/>
              </w:rPr>
            </w:pPr>
            <w:r>
              <w:rPr>
                <w:rFonts w:hint="eastAsia" w:ascii="仿宋_GB2312" w:eastAsia="仿宋_GB2312" w:cs="仿宋_GB2312"/>
                <w:sz w:val="24"/>
                <w:szCs w:val="24"/>
                <w:highlight w:val="none"/>
                <w:lang w:eastAsia="zh-CN" w:bidi="ar-SA"/>
              </w:rPr>
              <w:t>开展的活动，次数及效果</w:t>
            </w:r>
          </w:p>
        </w:tc>
        <w:tc>
          <w:tcPr>
            <w:tcW w:w="705" w:type="dxa"/>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eastAsia="仿宋_GB2312" w:cs="仿宋_GB2312"/>
                <w:sz w:val="24"/>
                <w:szCs w:val="24"/>
                <w:lang w:val="en-US" w:eastAsia="zh-CN" w:bidi="ar-SA"/>
              </w:rPr>
            </w:pPr>
            <w:r>
              <w:rPr>
                <w:rFonts w:hint="eastAsia" w:ascii="仿宋_GB2312" w:eastAsia="仿宋_GB2312" w:cs="仿宋_GB2312"/>
                <w:sz w:val="24"/>
                <w:szCs w:val="24"/>
                <w:lang w:val="en-US" w:eastAsia="zh-CN" w:bidi="ar-SA"/>
              </w:rPr>
              <w:t>0-20</w:t>
            </w:r>
          </w:p>
        </w:tc>
        <w:tc>
          <w:tcPr>
            <w:tcW w:w="725" w:type="dxa"/>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eastAsia="仿宋_GB2312" w:cs="仿宋_GB2312"/>
                <w:sz w:val="28"/>
                <w:szCs w:val="28"/>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5" w:hRule="atLeast"/>
          <w:jc w:val="center"/>
        </w:trPr>
        <w:tc>
          <w:tcPr>
            <w:tcW w:w="1460" w:type="dxa"/>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pPr>
          </w:p>
        </w:tc>
        <w:tc>
          <w:tcPr>
            <w:tcW w:w="1575" w:type="dxa"/>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pPr>
          </w:p>
        </w:tc>
        <w:tc>
          <w:tcPr>
            <w:tcW w:w="496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eastAsia="仿宋_GB2312" w:cs="仿宋_GB2312"/>
                <w:sz w:val="24"/>
                <w:szCs w:val="24"/>
                <w:highlight w:val="none"/>
                <w:lang w:val="en-US" w:eastAsia="zh-CN" w:bidi="ar-SA"/>
              </w:rPr>
            </w:pPr>
            <w:r>
              <w:rPr>
                <w:rFonts w:hint="eastAsia" w:ascii="仿宋_GB2312" w:eastAsia="仿宋_GB2312" w:cs="仿宋_GB2312"/>
                <w:sz w:val="24"/>
                <w:szCs w:val="24"/>
                <w:highlight w:val="none"/>
                <w:lang w:eastAsia="zh-CN" w:bidi="ar-SA"/>
              </w:rPr>
              <w:t>服务创业青年人数</w:t>
            </w:r>
          </w:p>
        </w:tc>
        <w:tc>
          <w:tcPr>
            <w:tcW w:w="705" w:type="dxa"/>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eastAsia="仿宋_GB2312" w:cs="仿宋_GB2312"/>
                <w:sz w:val="24"/>
                <w:szCs w:val="24"/>
                <w:highlight w:val="none"/>
                <w:lang w:bidi="ar-SA"/>
              </w:rPr>
            </w:pPr>
          </w:p>
        </w:tc>
        <w:tc>
          <w:tcPr>
            <w:tcW w:w="725" w:type="dxa"/>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eastAsia="仿宋_GB2312" w:cs="仿宋_GB2312"/>
                <w:sz w:val="24"/>
                <w:szCs w:val="24"/>
                <w:highlight w:val="none"/>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1" w:hRule="atLeast"/>
          <w:jc w:val="center"/>
        </w:trPr>
        <w:tc>
          <w:tcPr>
            <w:tcW w:w="1460" w:type="dxa"/>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黑体" w:eastAsia="黑体" w:cs="仿宋_GB2312"/>
                <w:sz w:val="30"/>
                <w:szCs w:val="30"/>
                <w:lang w:eastAsia="zh-CN" w:bidi="ar-SA"/>
              </w:rPr>
            </w:pPr>
            <w:r>
              <w:rPr>
                <w:rFonts w:hint="eastAsia" w:ascii="黑体" w:eastAsia="黑体" w:cs="仿宋_GB2312"/>
                <w:sz w:val="30"/>
                <w:szCs w:val="30"/>
                <w:lang w:eastAsia="zh-CN" w:bidi="ar-SA"/>
              </w:rPr>
              <w:t>孵化企业情况</w:t>
            </w:r>
          </w:p>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eastAsia="仿宋_GB2312" w:cs="仿宋_GB2312"/>
                <w:sz w:val="28"/>
                <w:szCs w:val="28"/>
                <w:lang w:bidi="ar-SA"/>
              </w:rPr>
            </w:pPr>
            <w:r>
              <w:rPr>
                <w:rFonts w:hint="eastAsia" w:ascii="仿宋_GB2312" w:eastAsia="仿宋_GB2312" w:cs="仿宋_GB2312"/>
                <w:sz w:val="28"/>
                <w:szCs w:val="28"/>
                <w:lang w:bidi="ar-SA"/>
              </w:rPr>
              <w:t>（</w:t>
            </w:r>
            <w:r>
              <w:rPr>
                <w:rFonts w:hint="eastAsia" w:ascii="仿宋_GB2312" w:eastAsia="仿宋_GB2312" w:cs="仿宋_GB2312"/>
                <w:sz w:val="28"/>
                <w:szCs w:val="28"/>
                <w:lang w:val="en-US" w:eastAsia="zh-CN" w:bidi="ar-SA"/>
              </w:rPr>
              <w:t>20</w:t>
            </w:r>
            <w:r>
              <w:rPr>
                <w:rFonts w:hint="eastAsia" w:ascii="仿宋_GB2312" w:eastAsia="仿宋_GB2312" w:cs="仿宋_GB2312"/>
                <w:sz w:val="28"/>
                <w:szCs w:val="28"/>
                <w:lang w:bidi="ar-SA"/>
              </w:rPr>
              <w:t>%）</w:t>
            </w:r>
          </w:p>
        </w:tc>
        <w:tc>
          <w:tcPr>
            <w:tcW w:w="1575" w:type="dxa"/>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eastAsia="仿宋_GB2312" w:cs="仿宋_GB2312"/>
                <w:sz w:val="24"/>
                <w:szCs w:val="24"/>
                <w:lang w:eastAsia="zh-CN" w:bidi="ar-SA"/>
              </w:rPr>
            </w:pPr>
            <w:r>
              <w:rPr>
                <w:rFonts w:hint="eastAsia" w:ascii="仿宋_GB2312" w:eastAsia="仿宋_GB2312" w:cs="仿宋_GB2312"/>
                <w:sz w:val="24"/>
                <w:szCs w:val="24"/>
                <w:lang w:eastAsia="zh-CN" w:bidi="ar-SA"/>
              </w:rPr>
              <w:t>新增毕业或园内外企业</w:t>
            </w:r>
          </w:p>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eastAsia="仿宋_GB2312" w:cs="仿宋_GB2312"/>
                <w:sz w:val="24"/>
                <w:szCs w:val="24"/>
                <w:lang w:bidi="ar-SA"/>
              </w:rPr>
            </w:pPr>
            <w:r>
              <w:rPr>
                <w:rFonts w:hint="eastAsia" w:ascii="仿宋_GB2312" w:eastAsia="仿宋_GB2312" w:cs="仿宋_GB2312"/>
                <w:sz w:val="24"/>
                <w:szCs w:val="24"/>
                <w:lang w:val="en-US" w:eastAsia="zh-CN" w:bidi="ar-SA"/>
              </w:rPr>
              <w:t>20</w:t>
            </w:r>
            <w:r>
              <w:rPr>
                <w:rFonts w:hint="eastAsia" w:ascii="仿宋_GB2312" w:eastAsia="仿宋_GB2312" w:cs="仿宋_GB2312"/>
                <w:sz w:val="24"/>
                <w:szCs w:val="24"/>
                <w:lang w:bidi="ar-SA"/>
              </w:rPr>
              <w:t>分)</w:t>
            </w:r>
          </w:p>
        </w:tc>
        <w:tc>
          <w:tcPr>
            <w:tcW w:w="496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eastAsia="仿宋_GB2312" w:cs="仿宋_GB2312"/>
                <w:sz w:val="24"/>
                <w:szCs w:val="24"/>
                <w:lang w:eastAsia="zh-CN" w:bidi="ar-SA"/>
              </w:rPr>
            </w:pPr>
            <w:r>
              <w:rPr>
                <w:rFonts w:hint="eastAsia" w:ascii="仿宋_GB2312" w:eastAsia="仿宋_GB2312" w:cs="仿宋_GB2312"/>
                <w:sz w:val="24"/>
                <w:szCs w:val="24"/>
                <w:lang w:eastAsia="zh-CN" w:bidi="ar-SA"/>
              </w:rPr>
              <w:t>新增园内孵化企业数、毕业企业情况</w:t>
            </w:r>
          </w:p>
        </w:tc>
        <w:tc>
          <w:tcPr>
            <w:tcW w:w="705" w:type="dxa"/>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eastAsia="仿宋_GB2312" w:cs="仿宋_GB2312"/>
                <w:sz w:val="24"/>
                <w:szCs w:val="24"/>
                <w:lang w:val="en-US" w:eastAsia="zh-CN" w:bidi="ar-SA"/>
              </w:rPr>
            </w:pPr>
            <w:r>
              <w:rPr>
                <w:rFonts w:hint="eastAsia" w:ascii="仿宋_GB2312" w:eastAsia="仿宋_GB2312" w:cs="仿宋_GB2312"/>
                <w:sz w:val="24"/>
                <w:szCs w:val="24"/>
                <w:lang w:val="en-US" w:eastAsia="zh-CN" w:bidi="ar-SA"/>
              </w:rPr>
              <w:t>0-20</w:t>
            </w:r>
          </w:p>
        </w:tc>
        <w:tc>
          <w:tcPr>
            <w:tcW w:w="725" w:type="dxa"/>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eastAsia="仿宋_GB2312" w:cs="仿宋_GB2312"/>
                <w:sz w:val="28"/>
                <w:szCs w:val="28"/>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1" w:hRule="atLeast"/>
          <w:jc w:val="center"/>
        </w:trPr>
        <w:tc>
          <w:tcPr>
            <w:tcW w:w="1460" w:type="dxa"/>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pPr>
          </w:p>
        </w:tc>
        <w:tc>
          <w:tcPr>
            <w:tcW w:w="1575" w:type="dxa"/>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pPr>
          </w:p>
        </w:tc>
        <w:tc>
          <w:tcPr>
            <w:tcW w:w="496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eastAsia="仿宋_GB2312" w:cs="仿宋_GB2312"/>
                <w:sz w:val="24"/>
                <w:szCs w:val="24"/>
                <w:lang w:eastAsia="zh-CN" w:bidi="ar-SA"/>
              </w:rPr>
            </w:pPr>
            <w:r>
              <w:rPr>
                <w:rFonts w:hint="eastAsia" w:ascii="仿宋_GB2312" w:eastAsia="仿宋_GB2312" w:cs="仿宋_GB2312"/>
                <w:sz w:val="24"/>
                <w:szCs w:val="24"/>
                <w:lang w:eastAsia="zh-CN" w:bidi="ar-SA"/>
              </w:rPr>
              <w:t>新增园外孵化企业数</w:t>
            </w:r>
          </w:p>
        </w:tc>
        <w:tc>
          <w:tcPr>
            <w:tcW w:w="705" w:type="dxa"/>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eastAsia="仿宋_GB2312" w:cs="仿宋_GB2312"/>
                <w:sz w:val="24"/>
                <w:szCs w:val="24"/>
                <w:lang w:bidi="ar-SA"/>
              </w:rPr>
            </w:pPr>
          </w:p>
        </w:tc>
        <w:tc>
          <w:tcPr>
            <w:tcW w:w="725" w:type="dxa"/>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eastAsia="仿宋_GB2312" w:cs="仿宋_GB2312"/>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3" w:hRule="atLeast"/>
          <w:jc w:val="center"/>
        </w:trPr>
        <w:tc>
          <w:tcPr>
            <w:tcW w:w="1460" w:type="dxa"/>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黑体" w:eastAsia="黑体" w:cs="仿宋_GB2312"/>
                <w:sz w:val="30"/>
                <w:szCs w:val="30"/>
                <w:lang w:eastAsia="zh-CN" w:bidi="ar-SA"/>
              </w:rPr>
            </w:pPr>
            <w:r>
              <w:rPr>
                <w:rFonts w:hint="eastAsia" w:ascii="黑体" w:eastAsia="黑体" w:cs="仿宋_GB2312"/>
                <w:sz w:val="30"/>
                <w:szCs w:val="30"/>
                <w:lang w:eastAsia="zh-CN" w:bidi="ar-SA"/>
              </w:rPr>
              <w:t>重点活动</w:t>
            </w:r>
          </w:p>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eastAsia="仿宋_GB2312" w:cs="仿宋_GB2312"/>
                <w:sz w:val="28"/>
                <w:szCs w:val="28"/>
                <w:lang w:bidi="ar-SA"/>
              </w:rPr>
            </w:pPr>
            <w:r>
              <w:rPr>
                <w:rFonts w:hint="eastAsia" w:ascii="仿宋_GB2312" w:eastAsia="仿宋_GB2312" w:cs="仿宋_GB2312"/>
                <w:sz w:val="28"/>
                <w:szCs w:val="28"/>
                <w:lang w:bidi="ar-SA"/>
              </w:rPr>
              <w:t>（</w:t>
            </w:r>
            <w:r>
              <w:rPr>
                <w:rFonts w:hint="eastAsia" w:ascii="仿宋_GB2312" w:eastAsia="仿宋_GB2312" w:cs="仿宋_GB2312"/>
                <w:sz w:val="28"/>
                <w:szCs w:val="28"/>
                <w:lang w:val="en-US" w:eastAsia="zh-CN" w:bidi="ar-SA"/>
              </w:rPr>
              <w:t>20</w:t>
            </w:r>
            <w:r>
              <w:rPr>
                <w:rFonts w:hint="eastAsia" w:ascii="仿宋_GB2312" w:eastAsia="仿宋_GB2312" w:cs="仿宋_GB2312"/>
                <w:sz w:val="28"/>
                <w:szCs w:val="28"/>
                <w:lang w:bidi="ar-SA"/>
              </w:rPr>
              <w:t>%）</w:t>
            </w:r>
          </w:p>
        </w:tc>
        <w:tc>
          <w:tcPr>
            <w:tcW w:w="1575" w:type="dxa"/>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eastAsia="仿宋_GB2312" w:cs="仿宋_GB2312"/>
                <w:sz w:val="24"/>
                <w:szCs w:val="24"/>
                <w:lang w:eastAsia="zh-CN" w:bidi="ar-SA"/>
              </w:rPr>
            </w:pPr>
            <w:r>
              <w:rPr>
                <w:rFonts w:hint="eastAsia" w:ascii="仿宋_GB2312" w:eastAsia="仿宋_GB2312" w:cs="仿宋_GB2312"/>
                <w:sz w:val="24"/>
                <w:szCs w:val="24"/>
                <w:lang w:eastAsia="zh-CN" w:bidi="ar-SA"/>
              </w:rPr>
              <w:t>全年开展活动情况</w:t>
            </w:r>
          </w:p>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eastAsia="仿宋_GB2312" w:cs="仿宋_GB2312"/>
                <w:sz w:val="24"/>
                <w:szCs w:val="24"/>
                <w:lang w:bidi="ar-SA"/>
              </w:rPr>
            </w:pPr>
            <w:r>
              <w:rPr>
                <w:rFonts w:hint="eastAsia" w:ascii="仿宋_GB2312" w:eastAsia="仿宋_GB2312" w:cs="仿宋_GB2312"/>
                <w:sz w:val="24"/>
                <w:szCs w:val="24"/>
                <w:lang w:bidi="ar-SA"/>
              </w:rPr>
              <w:t>(</w:t>
            </w:r>
            <w:r>
              <w:rPr>
                <w:rFonts w:hint="eastAsia" w:ascii="仿宋_GB2312" w:eastAsia="仿宋_GB2312" w:cs="仿宋_GB2312"/>
                <w:sz w:val="24"/>
                <w:szCs w:val="24"/>
                <w:lang w:val="en-US" w:eastAsia="zh-CN" w:bidi="ar-SA"/>
              </w:rPr>
              <w:t>20</w:t>
            </w:r>
            <w:r>
              <w:rPr>
                <w:rFonts w:hint="eastAsia" w:ascii="仿宋_GB2312" w:eastAsia="仿宋_GB2312" w:cs="仿宋_GB2312"/>
                <w:sz w:val="24"/>
                <w:szCs w:val="24"/>
                <w:lang w:bidi="ar-SA"/>
              </w:rPr>
              <w:t>分)</w:t>
            </w:r>
          </w:p>
        </w:tc>
        <w:tc>
          <w:tcPr>
            <w:tcW w:w="496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eastAsia="仿宋_GB2312" w:cs="仿宋_GB2312"/>
                <w:sz w:val="24"/>
                <w:szCs w:val="24"/>
                <w:lang w:eastAsia="zh-CN" w:bidi="ar-SA"/>
              </w:rPr>
            </w:pPr>
            <w:r>
              <w:rPr>
                <w:rFonts w:hint="eastAsia" w:ascii="仿宋_GB2312" w:eastAsia="仿宋_GB2312" w:cs="仿宋_GB2312"/>
                <w:sz w:val="24"/>
                <w:szCs w:val="24"/>
                <w:lang w:eastAsia="zh-CN" w:bidi="ar-SA"/>
              </w:rPr>
              <w:t>全年开展培训、创客沙龙、承接大赛等情况</w:t>
            </w:r>
          </w:p>
        </w:tc>
        <w:tc>
          <w:tcPr>
            <w:tcW w:w="705" w:type="dxa"/>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eastAsia="仿宋_GB2312" w:cs="仿宋_GB2312"/>
                <w:sz w:val="24"/>
                <w:szCs w:val="24"/>
                <w:lang w:val="en-US" w:eastAsia="zh-CN" w:bidi="ar-SA"/>
              </w:rPr>
            </w:pPr>
            <w:r>
              <w:rPr>
                <w:rFonts w:hint="eastAsia" w:ascii="仿宋_GB2312" w:eastAsia="仿宋_GB2312" w:cs="仿宋_GB2312"/>
                <w:sz w:val="24"/>
                <w:szCs w:val="24"/>
                <w:lang w:val="en-US" w:eastAsia="zh-CN" w:bidi="ar-SA"/>
              </w:rPr>
              <w:t>0-20</w:t>
            </w:r>
          </w:p>
        </w:tc>
        <w:tc>
          <w:tcPr>
            <w:tcW w:w="725" w:type="dxa"/>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eastAsia="仿宋_GB2312" w:cs="仿宋_GB2312"/>
                <w:sz w:val="28"/>
                <w:szCs w:val="28"/>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3" w:hRule="atLeast"/>
          <w:jc w:val="center"/>
        </w:trPr>
        <w:tc>
          <w:tcPr>
            <w:tcW w:w="1460" w:type="dxa"/>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pPr>
          </w:p>
        </w:tc>
        <w:tc>
          <w:tcPr>
            <w:tcW w:w="1575" w:type="dxa"/>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pPr>
          </w:p>
        </w:tc>
        <w:tc>
          <w:tcPr>
            <w:tcW w:w="496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eastAsia="仿宋_GB2312" w:cs="仿宋_GB2312"/>
                <w:sz w:val="24"/>
                <w:szCs w:val="24"/>
                <w:lang w:eastAsia="zh-CN" w:bidi="ar-SA"/>
              </w:rPr>
            </w:pPr>
            <w:r>
              <w:rPr>
                <w:rFonts w:hint="eastAsia" w:ascii="仿宋_GB2312" w:eastAsia="仿宋_GB2312" w:cs="仿宋_GB2312"/>
                <w:sz w:val="24"/>
                <w:szCs w:val="24"/>
                <w:lang w:eastAsia="zh-CN" w:bidi="ar-SA"/>
              </w:rPr>
              <w:t>全年活动举办次数、服务人数、效果</w:t>
            </w:r>
          </w:p>
        </w:tc>
        <w:tc>
          <w:tcPr>
            <w:tcW w:w="705" w:type="dxa"/>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eastAsia="仿宋_GB2312" w:cs="仿宋_GB2312"/>
                <w:sz w:val="24"/>
                <w:szCs w:val="24"/>
                <w:lang w:bidi="ar-SA"/>
              </w:rPr>
            </w:pPr>
          </w:p>
        </w:tc>
        <w:tc>
          <w:tcPr>
            <w:tcW w:w="725" w:type="dxa"/>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eastAsia="仿宋_GB2312" w:cs="仿宋_GB2312"/>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0" w:hRule="atLeast"/>
          <w:jc w:val="center"/>
        </w:trPr>
        <w:tc>
          <w:tcPr>
            <w:tcW w:w="1460" w:type="dxa"/>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黑体" w:eastAsia="黑体" w:cs="仿宋_GB2312"/>
                <w:sz w:val="30"/>
                <w:szCs w:val="30"/>
                <w:lang w:eastAsia="zh-CN" w:bidi="ar-SA"/>
              </w:rPr>
            </w:pPr>
            <w:r>
              <w:rPr>
                <w:rFonts w:hint="eastAsia" w:ascii="黑体" w:eastAsia="黑体" w:cs="仿宋_GB2312"/>
                <w:sz w:val="30"/>
                <w:szCs w:val="30"/>
                <w:lang w:eastAsia="zh-CN" w:bidi="ar-SA"/>
              </w:rPr>
              <w:t>园区运营情况</w:t>
            </w:r>
          </w:p>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eastAsia="仿宋_GB2312" w:cs="仿宋_GB2312"/>
                <w:sz w:val="28"/>
                <w:szCs w:val="28"/>
                <w:lang w:bidi="ar-SA"/>
              </w:rPr>
            </w:pPr>
            <w:r>
              <w:rPr>
                <w:rFonts w:hint="eastAsia" w:ascii="仿宋_GB2312" w:eastAsia="仿宋_GB2312" w:cs="仿宋_GB2312"/>
                <w:sz w:val="28"/>
                <w:szCs w:val="28"/>
                <w:lang w:bidi="ar-SA"/>
              </w:rPr>
              <w:t>（</w:t>
            </w:r>
            <w:r>
              <w:rPr>
                <w:rFonts w:hint="eastAsia" w:ascii="仿宋_GB2312" w:eastAsia="仿宋_GB2312" w:cs="仿宋_GB2312"/>
                <w:sz w:val="28"/>
                <w:szCs w:val="28"/>
                <w:lang w:val="en-US" w:eastAsia="zh-CN" w:bidi="ar-SA"/>
              </w:rPr>
              <w:t>1</w:t>
            </w:r>
            <w:r>
              <w:rPr>
                <w:rFonts w:hint="eastAsia" w:ascii="仿宋_GB2312" w:eastAsia="仿宋_GB2312" w:cs="仿宋_GB2312"/>
                <w:sz w:val="28"/>
                <w:szCs w:val="28"/>
                <w:lang w:bidi="ar-SA"/>
              </w:rPr>
              <w:t>0%）</w:t>
            </w:r>
          </w:p>
        </w:tc>
        <w:tc>
          <w:tcPr>
            <w:tcW w:w="1575" w:type="dxa"/>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eastAsia="仿宋_GB2312" w:cs="仿宋_GB2312"/>
                <w:sz w:val="24"/>
                <w:szCs w:val="24"/>
                <w:lang w:eastAsia="zh-CN" w:bidi="ar-SA"/>
              </w:rPr>
            </w:pPr>
            <w:r>
              <w:rPr>
                <w:rFonts w:hint="eastAsia" w:ascii="仿宋_GB2312" w:eastAsia="仿宋_GB2312" w:cs="仿宋_GB2312"/>
                <w:sz w:val="24"/>
                <w:szCs w:val="24"/>
                <w:lang w:eastAsia="zh-CN" w:bidi="ar-SA"/>
              </w:rPr>
              <w:t>导师开展</w:t>
            </w:r>
          </w:p>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eastAsia="仿宋_GB2312" w:cs="仿宋_GB2312"/>
                <w:sz w:val="24"/>
                <w:szCs w:val="24"/>
                <w:lang w:eastAsia="zh-CN" w:bidi="ar-SA"/>
              </w:rPr>
            </w:pPr>
            <w:r>
              <w:rPr>
                <w:rFonts w:hint="eastAsia" w:ascii="仿宋_GB2312" w:eastAsia="仿宋_GB2312" w:cs="仿宋_GB2312"/>
                <w:sz w:val="24"/>
                <w:szCs w:val="24"/>
                <w:lang w:eastAsia="zh-CN" w:bidi="ar-SA"/>
              </w:rPr>
              <w:t>活动情况</w:t>
            </w:r>
          </w:p>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eastAsia="仿宋_GB2312" w:cs="仿宋_GB2312"/>
                <w:sz w:val="24"/>
                <w:szCs w:val="24"/>
                <w:lang w:bidi="ar-SA"/>
              </w:rPr>
            </w:pPr>
            <w:r>
              <w:rPr>
                <w:rFonts w:hint="eastAsia" w:ascii="仿宋_GB2312" w:eastAsia="仿宋_GB2312" w:cs="仿宋_GB2312"/>
                <w:sz w:val="24"/>
                <w:szCs w:val="24"/>
                <w:lang w:bidi="ar-SA"/>
              </w:rPr>
              <w:t>(10分)</w:t>
            </w:r>
          </w:p>
        </w:tc>
        <w:tc>
          <w:tcPr>
            <w:tcW w:w="496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eastAsia="仿宋_GB2312" w:cs="仿宋_GB2312"/>
                <w:sz w:val="24"/>
                <w:szCs w:val="24"/>
                <w:highlight w:val="none"/>
                <w:lang w:eastAsia="zh-CN" w:bidi="ar-SA"/>
              </w:rPr>
            </w:pPr>
            <w:r>
              <w:rPr>
                <w:rFonts w:hint="eastAsia" w:ascii="仿宋_GB2312" w:eastAsia="仿宋_GB2312" w:cs="仿宋_GB2312"/>
                <w:sz w:val="24"/>
                <w:szCs w:val="24"/>
                <w:highlight w:val="none"/>
                <w:lang w:eastAsia="zh-CN" w:bidi="ar-SA"/>
              </w:rPr>
              <w:t>有无自建导师团（是否含相关领域专家、学者）</w:t>
            </w:r>
          </w:p>
        </w:tc>
        <w:tc>
          <w:tcPr>
            <w:tcW w:w="705" w:type="dxa"/>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eastAsia="仿宋_GB2312" w:cs="仿宋_GB2312"/>
                <w:sz w:val="24"/>
                <w:szCs w:val="24"/>
                <w:lang w:val="en-US" w:eastAsia="zh-CN" w:bidi="ar-SA"/>
              </w:rPr>
            </w:pPr>
            <w:r>
              <w:rPr>
                <w:rFonts w:hint="eastAsia" w:ascii="仿宋_GB2312" w:eastAsia="仿宋_GB2312" w:cs="仿宋_GB2312"/>
                <w:sz w:val="24"/>
                <w:szCs w:val="24"/>
                <w:lang w:val="en-US" w:eastAsia="zh-CN" w:bidi="ar-SA"/>
              </w:rPr>
              <w:t>0-10</w:t>
            </w:r>
          </w:p>
        </w:tc>
        <w:tc>
          <w:tcPr>
            <w:tcW w:w="725" w:type="dxa"/>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eastAsia="仿宋_GB2312" w:cs="仿宋_GB2312"/>
                <w:sz w:val="28"/>
                <w:szCs w:val="28"/>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0" w:hRule="atLeast"/>
          <w:jc w:val="center"/>
        </w:trPr>
        <w:tc>
          <w:tcPr>
            <w:tcW w:w="1460" w:type="dxa"/>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pPr>
          </w:p>
        </w:tc>
        <w:tc>
          <w:tcPr>
            <w:tcW w:w="1575" w:type="dxa"/>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pPr>
          </w:p>
        </w:tc>
        <w:tc>
          <w:tcPr>
            <w:tcW w:w="496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eastAsia="仿宋_GB2312" w:cs="仿宋_GB2312"/>
                <w:sz w:val="24"/>
                <w:szCs w:val="24"/>
                <w:highlight w:val="none"/>
                <w:lang w:eastAsia="zh-CN" w:bidi="ar-SA"/>
              </w:rPr>
            </w:pPr>
            <w:r>
              <w:rPr>
                <w:rFonts w:hint="eastAsia" w:ascii="仿宋_GB2312" w:eastAsia="仿宋_GB2312" w:cs="仿宋_GB2312"/>
                <w:sz w:val="24"/>
                <w:szCs w:val="24"/>
                <w:highlight w:val="none"/>
                <w:lang w:eastAsia="zh-CN" w:bidi="ar-SA"/>
              </w:rPr>
              <w:t>导师帮扶企业数次</w:t>
            </w:r>
          </w:p>
        </w:tc>
        <w:tc>
          <w:tcPr>
            <w:tcW w:w="705" w:type="dxa"/>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eastAsia="仿宋_GB2312" w:cs="仿宋_GB2312"/>
                <w:sz w:val="24"/>
                <w:szCs w:val="24"/>
                <w:highlight w:val="none"/>
                <w:lang w:bidi="ar-SA"/>
              </w:rPr>
            </w:pPr>
          </w:p>
        </w:tc>
        <w:tc>
          <w:tcPr>
            <w:tcW w:w="725" w:type="dxa"/>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eastAsia="仿宋_GB2312" w:cs="仿宋_GB2312"/>
                <w:sz w:val="24"/>
                <w:szCs w:val="24"/>
                <w:highlight w:val="none"/>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70" w:hRule="atLeast"/>
          <w:jc w:val="center"/>
        </w:trPr>
        <w:tc>
          <w:tcPr>
            <w:tcW w:w="1460"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eastAsia="仿宋_GB2312" w:cs="仿宋_GB2312"/>
                <w:sz w:val="28"/>
                <w:szCs w:val="28"/>
                <w:lang w:eastAsia="zh-CN" w:bidi="ar-SA"/>
              </w:rPr>
            </w:pPr>
            <w:r>
              <w:rPr>
                <w:rFonts w:hint="eastAsia" w:ascii="黑体" w:eastAsia="黑体" w:cs="仿宋_GB2312"/>
                <w:sz w:val="30"/>
                <w:szCs w:val="30"/>
                <w:lang w:eastAsia="zh-CN" w:bidi="ar-SA"/>
              </w:rPr>
              <w:t>知识产权</w:t>
            </w:r>
          </w:p>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eastAsia="仿宋_GB2312" w:cs="仿宋_GB2312"/>
                <w:sz w:val="28"/>
                <w:szCs w:val="28"/>
                <w:lang w:eastAsia="zh-CN" w:bidi="ar-SA"/>
              </w:rPr>
            </w:pPr>
            <w:r>
              <w:rPr>
                <w:rFonts w:hint="eastAsia" w:ascii="仿宋_GB2312" w:eastAsia="仿宋_GB2312" w:cs="仿宋_GB2312"/>
                <w:sz w:val="28"/>
                <w:szCs w:val="28"/>
                <w:lang w:eastAsia="zh-CN" w:bidi="ar-SA"/>
              </w:rPr>
              <w:t>（</w:t>
            </w:r>
            <w:r>
              <w:rPr>
                <w:rFonts w:hint="eastAsia" w:ascii="仿宋_GB2312" w:eastAsia="仿宋_GB2312" w:cs="仿宋_GB2312"/>
                <w:sz w:val="28"/>
                <w:szCs w:val="28"/>
                <w:lang w:val="en-US" w:eastAsia="zh-CN" w:bidi="ar-SA"/>
              </w:rPr>
              <w:t>20%</w:t>
            </w:r>
            <w:r>
              <w:rPr>
                <w:rFonts w:hint="eastAsia" w:ascii="仿宋_GB2312" w:eastAsia="仿宋_GB2312" w:cs="仿宋_GB2312"/>
                <w:sz w:val="28"/>
                <w:szCs w:val="28"/>
                <w:lang w:eastAsia="zh-CN" w:bidi="ar-SA"/>
              </w:rPr>
              <w:t>）</w:t>
            </w:r>
          </w:p>
        </w:tc>
        <w:tc>
          <w:tcPr>
            <w:tcW w:w="157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eastAsia="仿宋_GB2312" w:cs="仿宋_GB2312"/>
                <w:sz w:val="24"/>
                <w:szCs w:val="24"/>
                <w:lang w:eastAsia="zh-CN" w:bidi="ar-SA"/>
              </w:rPr>
            </w:pPr>
            <w:r>
              <w:rPr>
                <w:rFonts w:hint="eastAsia" w:ascii="仿宋_GB2312" w:eastAsia="仿宋_GB2312" w:cs="仿宋_GB2312"/>
                <w:sz w:val="24"/>
                <w:szCs w:val="24"/>
                <w:lang w:eastAsia="zh-CN" w:bidi="ar-SA"/>
              </w:rPr>
              <w:t>园区入孵企业科技成果转化情况</w:t>
            </w:r>
          </w:p>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eastAsia="仿宋_GB2312" w:cs="仿宋_GB2312"/>
                <w:sz w:val="24"/>
                <w:szCs w:val="24"/>
                <w:lang w:eastAsia="zh-CN" w:bidi="ar-SA"/>
              </w:rPr>
            </w:pPr>
            <w:r>
              <w:rPr>
                <w:rFonts w:hint="eastAsia" w:ascii="仿宋_GB2312" w:eastAsia="仿宋_GB2312" w:cs="仿宋_GB2312"/>
                <w:sz w:val="24"/>
                <w:szCs w:val="24"/>
                <w:lang w:eastAsia="zh-CN" w:bidi="ar-SA"/>
              </w:rPr>
              <w:t>（</w:t>
            </w:r>
            <w:r>
              <w:rPr>
                <w:rFonts w:hint="eastAsia" w:ascii="仿宋_GB2312" w:eastAsia="仿宋_GB2312" w:cs="仿宋_GB2312"/>
                <w:sz w:val="24"/>
                <w:szCs w:val="24"/>
                <w:lang w:val="en-US" w:eastAsia="zh-CN" w:bidi="ar-SA"/>
              </w:rPr>
              <w:t>20分</w:t>
            </w:r>
            <w:r>
              <w:rPr>
                <w:rFonts w:hint="eastAsia" w:ascii="仿宋_GB2312" w:eastAsia="仿宋_GB2312" w:cs="仿宋_GB2312"/>
                <w:sz w:val="24"/>
                <w:szCs w:val="24"/>
                <w:lang w:eastAsia="zh-CN" w:bidi="ar-SA"/>
              </w:rPr>
              <w:t>）</w:t>
            </w:r>
          </w:p>
        </w:tc>
        <w:tc>
          <w:tcPr>
            <w:tcW w:w="496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eastAsia="仿宋_GB2312" w:cs="仿宋_GB2312"/>
                <w:sz w:val="24"/>
                <w:szCs w:val="24"/>
                <w:lang w:val="en-US" w:eastAsia="zh-CN" w:bidi="ar-SA"/>
              </w:rPr>
            </w:pPr>
            <w:r>
              <w:rPr>
                <w:rFonts w:hint="eastAsia" w:ascii="仿宋_GB2312" w:eastAsia="仿宋_GB2312" w:cs="仿宋_GB2312"/>
                <w:sz w:val="24"/>
                <w:szCs w:val="24"/>
                <w:lang w:val="en-US" w:eastAsia="zh-CN" w:bidi="ar-SA"/>
              </w:rPr>
              <w:t>2018年以来</w:t>
            </w:r>
            <w:r>
              <w:rPr>
                <w:rFonts w:hint="eastAsia" w:ascii="仿宋_GB2312" w:eastAsia="仿宋_GB2312" w:cs="仿宋_GB2312"/>
                <w:sz w:val="24"/>
                <w:szCs w:val="24"/>
                <w:lang w:eastAsia="zh-CN" w:bidi="ar-SA"/>
              </w:rPr>
              <w:t>入孵企业科技成果转化情况</w:t>
            </w:r>
          </w:p>
        </w:tc>
        <w:tc>
          <w:tcPr>
            <w:tcW w:w="70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eastAsia="仿宋_GB2312" w:cs="仿宋_GB2312"/>
                <w:sz w:val="24"/>
                <w:szCs w:val="24"/>
                <w:lang w:val="en-US" w:eastAsia="zh-CN" w:bidi="ar-SA"/>
              </w:rPr>
            </w:pPr>
            <w:r>
              <w:rPr>
                <w:rFonts w:hint="eastAsia" w:ascii="仿宋_GB2312" w:eastAsia="仿宋_GB2312" w:cs="仿宋_GB2312"/>
                <w:sz w:val="24"/>
                <w:szCs w:val="24"/>
                <w:lang w:val="en-US" w:eastAsia="zh-CN" w:bidi="ar-SA"/>
              </w:rPr>
              <w:t>0-20</w:t>
            </w:r>
          </w:p>
        </w:tc>
        <w:tc>
          <w:tcPr>
            <w:tcW w:w="72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eastAsia="仿宋_GB2312" w:cs="仿宋_GB2312"/>
                <w:sz w:val="28"/>
                <w:szCs w:val="28"/>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2" w:hRule="atLeast"/>
          <w:jc w:val="center"/>
        </w:trPr>
        <w:tc>
          <w:tcPr>
            <w:tcW w:w="1460" w:type="dxa"/>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黑体" w:eastAsia="黑体" w:cs="仿宋_GB2312"/>
                <w:sz w:val="30"/>
                <w:szCs w:val="30"/>
                <w:lang w:eastAsia="zh-CN" w:bidi="ar-SA"/>
              </w:rPr>
            </w:pPr>
            <w:r>
              <w:rPr>
                <w:rFonts w:hint="eastAsia" w:ascii="黑体" w:eastAsia="黑体" w:cs="仿宋_GB2312"/>
                <w:sz w:val="30"/>
                <w:szCs w:val="30"/>
                <w:lang w:eastAsia="zh-CN" w:bidi="ar-SA"/>
              </w:rPr>
              <w:t>其他</w:t>
            </w:r>
          </w:p>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eastAsia="仿宋_GB2312" w:cs="仿宋_GB2312"/>
                <w:sz w:val="28"/>
                <w:szCs w:val="28"/>
                <w:lang w:val="en-US" w:eastAsia="zh-CN" w:bidi="ar-SA"/>
              </w:rPr>
            </w:pPr>
            <w:r>
              <w:rPr>
                <w:rFonts w:hint="eastAsia" w:ascii="仿宋_GB2312" w:eastAsia="仿宋_GB2312" w:cs="仿宋_GB2312"/>
                <w:sz w:val="28"/>
                <w:szCs w:val="28"/>
                <w:lang w:val="en-US" w:eastAsia="zh-CN" w:bidi="ar-SA"/>
              </w:rPr>
              <w:t>（10%）</w:t>
            </w:r>
          </w:p>
        </w:tc>
        <w:tc>
          <w:tcPr>
            <w:tcW w:w="1575" w:type="dxa"/>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eastAsia="仿宋_GB2312" w:cs="仿宋_GB2312"/>
                <w:sz w:val="24"/>
                <w:szCs w:val="24"/>
                <w:lang w:eastAsia="zh-CN" w:bidi="ar-SA"/>
              </w:rPr>
            </w:pPr>
            <w:r>
              <w:rPr>
                <w:rFonts w:hint="eastAsia" w:ascii="仿宋_GB2312" w:eastAsia="仿宋_GB2312" w:cs="仿宋_GB2312"/>
                <w:sz w:val="24"/>
                <w:szCs w:val="24"/>
                <w:lang w:eastAsia="zh-CN" w:bidi="ar-SA"/>
              </w:rPr>
              <w:t>特色工作和企业荣誉</w:t>
            </w:r>
          </w:p>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eastAsia="仿宋_GB2312" w:cs="仿宋_GB2312"/>
                <w:sz w:val="24"/>
                <w:szCs w:val="24"/>
                <w:lang w:eastAsia="zh-CN" w:bidi="ar-SA"/>
              </w:rPr>
            </w:pPr>
            <w:r>
              <w:rPr>
                <w:rFonts w:hint="eastAsia" w:ascii="仿宋_GB2312" w:eastAsia="仿宋_GB2312" w:cs="仿宋_GB2312"/>
                <w:sz w:val="24"/>
                <w:szCs w:val="24"/>
                <w:lang w:eastAsia="zh-CN" w:bidi="ar-SA"/>
              </w:rPr>
              <w:t>（</w:t>
            </w:r>
            <w:r>
              <w:rPr>
                <w:rFonts w:hint="eastAsia" w:ascii="仿宋_GB2312" w:eastAsia="仿宋_GB2312" w:cs="仿宋_GB2312"/>
                <w:sz w:val="24"/>
                <w:szCs w:val="24"/>
                <w:lang w:val="en-US" w:eastAsia="zh-CN" w:bidi="ar-SA"/>
              </w:rPr>
              <w:t>10分</w:t>
            </w:r>
            <w:r>
              <w:rPr>
                <w:rFonts w:hint="eastAsia" w:ascii="仿宋_GB2312" w:eastAsia="仿宋_GB2312" w:cs="仿宋_GB2312"/>
                <w:sz w:val="24"/>
                <w:szCs w:val="24"/>
                <w:lang w:eastAsia="zh-CN" w:bidi="ar-SA"/>
              </w:rPr>
              <w:t>）</w:t>
            </w:r>
          </w:p>
        </w:tc>
        <w:tc>
          <w:tcPr>
            <w:tcW w:w="496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eastAsia="仿宋_GB2312" w:cs="仿宋_GB2312"/>
                <w:sz w:val="24"/>
                <w:szCs w:val="24"/>
                <w:lang w:eastAsia="zh-CN" w:bidi="ar-SA"/>
              </w:rPr>
            </w:pPr>
            <w:r>
              <w:rPr>
                <w:rFonts w:hint="eastAsia" w:ascii="仿宋_GB2312" w:eastAsia="仿宋_GB2312" w:cs="仿宋_GB2312"/>
                <w:sz w:val="24"/>
                <w:szCs w:val="24"/>
                <w:lang w:eastAsia="zh-CN" w:bidi="ar-SA"/>
              </w:rPr>
              <w:t>园区依据自身特色开展的特色工作的情况</w:t>
            </w:r>
          </w:p>
        </w:tc>
        <w:tc>
          <w:tcPr>
            <w:tcW w:w="705" w:type="dxa"/>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eastAsia="仿宋_GB2312" w:cs="仿宋_GB2312"/>
                <w:sz w:val="24"/>
                <w:szCs w:val="24"/>
                <w:lang w:val="en-US" w:eastAsia="zh-CN" w:bidi="ar-SA"/>
              </w:rPr>
            </w:pPr>
            <w:r>
              <w:rPr>
                <w:rFonts w:hint="eastAsia" w:ascii="仿宋_GB2312" w:eastAsia="仿宋_GB2312" w:cs="仿宋_GB2312"/>
                <w:sz w:val="24"/>
                <w:szCs w:val="24"/>
                <w:lang w:val="en-US" w:eastAsia="zh-CN" w:bidi="ar-SA"/>
              </w:rPr>
              <w:t>0-10</w:t>
            </w:r>
          </w:p>
        </w:tc>
        <w:tc>
          <w:tcPr>
            <w:tcW w:w="725" w:type="dxa"/>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eastAsia="仿宋_GB2312" w:cs="仿宋_GB2312"/>
                <w:sz w:val="28"/>
                <w:szCs w:val="28"/>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2" w:hRule="atLeast"/>
          <w:jc w:val="center"/>
        </w:trPr>
        <w:tc>
          <w:tcPr>
            <w:tcW w:w="1460" w:type="dxa"/>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pPr>
          </w:p>
        </w:tc>
        <w:tc>
          <w:tcPr>
            <w:tcW w:w="1575" w:type="dxa"/>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pPr>
          </w:p>
        </w:tc>
        <w:tc>
          <w:tcPr>
            <w:tcW w:w="496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eastAsia="仿宋_GB2312" w:cs="仿宋_GB2312"/>
                <w:sz w:val="24"/>
                <w:szCs w:val="24"/>
                <w:lang w:eastAsia="zh-CN" w:bidi="ar-SA"/>
              </w:rPr>
            </w:pPr>
            <w:r>
              <w:rPr>
                <w:rFonts w:hint="eastAsia" w:ascii="仿宋_GB2312" w:eastAsia="仿宋_GB2312" w:cs="仿宋_GB2312"/>
                <w:sz w:val="24"/>
                <w:szCs w:val="24"/>
                <w:lang w:eastAsia="zh-CN" w:bidi="ar-SA"/>
              </w:rPr>
              <w:t>园区或入孵企业获得省级或国家级荣誉的情况</w:t>
            </w:r>
          </w:p>
        </w:tc>
        <w:tc>
          <w:tcPr>
            <w:tcW w:w="705" w:type="dxa"/>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eastAsia="仿宋_GB2312" w:cs="仿宋_GB2312"/>
                <w:sz w:val="24"/>
                <w:szCs w:val="24"/>
                <w:lang w:eastAsia="zh-CN" w:bidi="ar-SA"/>
              </w:rPr>
            </w:pPr>
          </w:p>
        </w:tc>
        <w:tc>
          <w:tcPr>
            <w:tcW w:w="725" w:type="dxa"/>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eastAsia="仿宋_GB2312" w:cs="仿宋_GB231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9" w:hRule="atLeast"/>
          <w:jc w:val="center"/>
        </w:trPr>
        <w:tc>
          <w:tcPr>
            <w:tcW w:w="1460"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黑体" w:eastAsia="黑体" w:cs="黑体"/>
                <w:sz w:val="30"/>
                <w:szCs w:val="30"/>
                <w:lang w:val="zh-CN" w:eastAsia="zh-CN" w:bidi="ar-SA"/>
              </w:rPr>
            </w:pPr>
            <w:r>
              <w:rPr>
                <w:rFonts w:hint="eastAsia" w:ascii="黑体" w:eastAsia="黑体" w:cs="黑体"/>
                <w:sz w:val="30"/>
                <w:szCs w:val="30"/>
                <w:lang w:val="zh-CN" w:eastAsia="zh-CN" w:bidi="ar-SA"/>
              </w:rPr>
              <w:t>总 分</w:t>
            </w:r>
          </w:p>
        </w:tc>
        <w:tc>
          <w:tcPr>
            <w:tcW w:w="7970" w:type="dxa"/>
            <w:gridSpan w:val="4"/>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黑体" w:eastAsia="黑体" w:cs="黑体"/>
                <w:sz w:val="32"/>
                <w:szCs w:val="32"/>
                <w:lang w:val="zh-CN"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17" w:hRule="atLeast"/>
          <w:jc w:val="center"/>
        </w:trPr>
        <w:tc>
          <w:tcPr>
            <w:tcW w:w="1460"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黑体" w:eastAsia="黑体" w:cs="黑体"/>
                <w:sz w:val="30"/>
                <w:szCs w:val="30"/>
                <w:lang w:val="zh-CN" w:eastAsia="zh-CN" w:bidi="ar-SA"/>
              </w:rPr>
            </w:pPr>
            <w:r>
              <w:rPr>
                <w:rFonts w:hint="eastAsia" w:ascii="黑体" w:eastAsia="黑体" w:cs="黑体"/>
                <w:sz w:val="30"/>
                <w:szCs w:val="30"/>
                <w:lang w:val="zh-CN" w:eastAsia="zh-CN" w:bidi="ar-SA"/>
              </w:rPr>
              <w:t>简 评</w:t>
            </w:r>
          </w:p>
        </w:tc>
        <w:tc>
          <w:tcPr>
            <w:tcW w:w="7970" w:type="dxa"/>
            <w:gridSpan w:val="4"/>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textAlignment w:val="auto"/>
              <w:outlineLvl w:val="9"/>
              <w:rPr>
                <w:rFonts w:hint="eastAsia" w:ascii="黑体" w:eastAsia="黑体" w:cs="黑体"/>
                <w:sz w:val="32"/>
                <w:szCs w:val="32"/>
                <w:lang w:val="zh-CN" w:eastAsia="zh-CN" w:bidi="ar-SA"/>
              </w:rPr>
            </w:pPr>
          </w:p>
        </w:tc>
      </w:tr>
    </w:tbl>
    <w:p>
      <w:pPr>
        <w:spacing w:line="580" w:lineRule="exact"/>
        <w:rPr>
          <w:rFonts w:hint="eastAsia" w:ascii="仿宋_GB2312" w:hAnsi="仿宋_GB2312" w:eastAsia="仿宋_GB2312" w:cs="仿宋_GB2312"/>
          <w:color w:val="000000"/>
          <w:sz w:val="32"/>
          <w:szCs w:val="32"/>
          <w:shd w:val="clear" w:color="auto" w:fill="FFFFFF"/>
          <w:lang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9E629A6"/>
    <w:multiLevelType w:val="singleLevel"/>
    <w:tmpl w:val="49E629A6"/>
    <w:lvl w:ilvl="0" w:tentative="0">
      <w:start w:val="6"/>
      <w:numFmt w:val="chineseCounting"/>
      <w:suff w:val="nothing"/>
      <w:lvlText w:val="%1、"/>
      <w:lvlJc w:val="left"/>
      <w:rPr>
        <w:rFonts w:hint="eastAsia"/>
      </w:rPr>
    </w:lvl>
  </w:abstractNum>
  <w:abstractNum w:abstractNumId="1">
    <w:nsid w:val="4F9614DA"/>
    <w:multiLevelType w:val="singleLevel"/>
    <w:tmpl w:val="4F9614DA"/>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8B3C18"/>
    <w:rsid w:val="069E34A3"/>
    <w:rsid w:val="13B81014"/>
    <w:rsid w:val="15FF7220"/>
    <w:rsid w:val="2C4D373E"/>
    <w:rsid w:val="310A6EDA"/>
    <w:rsid w:val="4E8B3C18"/>
    <w:rsid w:val="509A361B"/>
    <w:rsid w:val="6D535020"/>
    <w:rsid w:val="7CCF7B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unhideWhenUsed/>
    <w:qFormat/>
    <w:uiPriority w:val="0"/>
    <w:pPr>
      <w:keepNext/>
      <w:keepLines/>
      <w:spacing w:before="280" w:beforeLines="0" w:after="290" w:afterLines="0" w:line="376" w:lineRule="auto"/>
      <w:outlineLvl w:val="3"/>
    </w:pPr>
    <w:rPr>
      <w:rFonts w:ascii="Arial" w:hAnsi="Arial" w:eastAsia="黑体"/>
      <w:b/>
      <w:bCs/>
      <w:sz w:val="28"/>
      <w:szCs w:val="28"/>
    </w:rPr>
  </w:style>
  <w:style w:type="character" w:default="1" w:styleId="3">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character" w:styleId="4">
    <w:name w:val="Hyperlink"/>
    <w:basedOn w:val="3"/>
    <w:uiPriority w:val="0"/>
    <w:rPr>
      <w:color w:val="333333"/>
      <w:u w:val="none"/>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7">
    <w:name w:val="列出段落1"/>
    <w:basedOn w:val="1"/>
    <w:uiPriority w:val="0"/>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2</TotalTime>
  <ScaleCrop>false</ScaleCrop>
  <LinksUpToDate>false</LinksUpToDate>
  <CharactersWithSpaces>0</CharactersWithSpaces>
  <Application>WPS Office_11.1.0.7989_F1E327BC-269C-435d-A152-05C5408002CA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2018-11-27T01:02:00Z</dcterms:created>
  <dc:creator>小麦</dc:creator>
  <cp:lastModifiedBy>沉尘</cp:lastModifiedBy>
  <cp:lastPrinted>2018-11-27T02:07:00Z</cp:lastPrinted>
  <dcterms:modified xsi:type="dcterms:W3CDTF">2018-11-27T07:18:40Z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2052-11.1.0.7989</vt:lpwstr>
  </property>
</Properties>
</file>